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6B" w:rsidRDefault="008C500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35.75pt;margin-top:30.5pt;width:125.2pt;height:60pt;z-index:251668480">
            <v:textbox>
              <w:txbxContent>
                <w:p w:rsidR="00CD2823" w:rsidRDefault="00CD2823" w:rsidP="00CD2823">
                  <w:pPr>
                    <w:spacing w:after="0" w:line="240" w:lineRule="auto"/>
                  </w:pPr>
                  <w:r w:rsidRPr="00CD2823">
                    <w:rPr>
                      <w:b/>
                      <w:u w:val="single"/>
                    </w:rPr>
                    <w:t>2 этап:</w:t>
                  </w:r>
                </w:p>
                <w:p w:rsidR="00CD2823" w:rsidRDefault="00CD2823" w:rsidP="00CD2823">
                  <w:pPr>
                    <w:spacing w:after="0" w:line="240" w:lineRule="auto"/>
                  </w:pPr>
                </w:p>
                <w:p w:rsidR="00A02AD5" w:rsidRDefault="00A02AD5" w:rsidP="00CD2823">
                  <w:pPr>
                    <w:spacing w:after="0" w:line="240" w:lineRule="auto"/>
                    <w:jc w:val="center"/>
                  </w:pPr>
                  <w:r>
                    <w:t>30% от суммы выплат</w:t>
                  </w:r>
                </w:p>
                <w:p w:rsidR="00A02AD5" w:rsidRDefault="00A02AD5" w:rsidP="00CD2823">
                  <w:pPr>
                    <w:spacing w:after="0" w:line="240" w:lineRule="auto"/>
                    <w:jc w:val="center"/>
                  </w:pPr>
                  <w:r>
                    <w:t>73,4 млн. рублей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141.4pt;margin-top:-29.25pt;width:147.85pt;height:105.95pt;z-index:251658240">
            <v:textbox>
              <w:txbxContent>
                <w:p w:rsidR="00CB4E75" w:rsidRDefault="00CB4E75" w:rsidP="00CB4E75">
                  <w:pPr>
                    <w:jc w:val="center"/>
                  </w:pPr>
                  <w:r>
                    <w:t>Сумма на выплаты</w:t>
                  </w:r>
                  <w:r w:rsidR="003E3884">
                    <w:t xml:space="preserve"> за достижение показателей результативности</w:t>
                  </w:r>
                </w:p>
                <w:p w:rsidR="008A4ADD" w:rsidRDefault="008A4ADD" w:rsidP="00CB4E75">
                  <w:pPr>
                    <w:jc w:val="center"/>
                  </w:pPr>
                  <w:r>
                    <w:rPr>
                      <w:lang w:val="en-US"/>
                    </w:rPr>
                    <w:t>В</w:t>
                  </w:r>
                  <w:r>
                    <w:t xml:space="preserve"> 2022 году</w:t>
                  </w:r>
                </w:p>
                <w:p w:rsidR="00CB4E75" w:rsidRDefault="00CB4E75" w:rsidP="00CB4E75">
                  <w:pPr>
                    <w:jc w:val="center"/>
                  </w:pPr>
                  <w:r>
                    <w:t>244,5 млн. рублей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146.65pt;margin-top:300.55pt;width:0;height:41.55pt;flip:y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216.35pt;margin-top:608.65pt;width:185.05pt;height:0;flip:x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312.8pt;margin-top:300.55pt;width:.05pt;height:39.2pt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401.4pt;margin-top:300.55pt;width:0;height:308.1pt;flip:y;z-index:251675648" o:connectortype="straight"/>
        </w:pict>
      </w:r>
      <w:r>
        <w:rPr>
          <w:noProof/>
          <w:lang w:eastAsia="ru-RU"/>
        </w:rPr>
        <w:pict>
          <v:shape id="_x0000_s1041" type="#_x0000_t202" style="position:absolute;margin-left:122.8pt;margin-top:344.85pt;width:220.7pt;height:142.3pt;z-index:251672576">
            <v:textbox>
              <w:txbxContent>
                <w:p w:rsidR="00156CAD" w:rsidRPr="00CD2823" w:rsidRDefault="00156CAD" w:rsidP="00156CAD">
                  <w:pPr>
                    <w:rPr>
                      <w:b/>
                      <w:u w:val="single"/>
                    </w:rPr>
                  </w:pPr>
                  <w:r w:rsidRPr="00CD2823">
                    <w:rPr>
                      <w:b/>
                      <w:u w:val="single"/>
                    </w:rPr>
                    <w:t>3 этап:</w:t>
                  </w:r>
                </w:p>
                <w:p w:rsidR="00156CAD" w:rsidRDefault="00156CAD" w:rsidP="00156CAD">
                  <w:r>
                    <w:t xml:space="preserve">Если по итогам года отсутствуют МО, набравшие кол-во баллов свыше </w:t>
                  </w:r>
                  <w:r w:rsidR="00487B98">
                    <w:t>6</w:t>
                  </w:r>
                  <w:r>
                    <w:t xml:space="preserve">0%, то средства распределяются между МО, набравших от </w:t>
                  </w:r>
                  <w:r w:rsidR="00487B98">
                    <w:t>4</w:t>
                  </w:r>
                  <w:r>
                    <w:t xml:space="preserve">0% до </w:t>
                  </w:r>
                  <w:r w:rsidR="00487B98">
                    <w:t>6</w:t>
                  </w:r>
                  <w:r>
                    <w:t>0% баллов, в соответствии с у</w:t>
                  </w:r>
                  <w:r w:rsidR="008B4F58">
                    <w:t>с</w:t>
                  </w:r>
                  <w:r>
                    <w:t>тановленной методикой (с учетом численности прикрепленного населения).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32" style="position:absolute;margin-left:59.4pt;margin-top:312.05pt;width:0;height:220.15pt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202" style="position:absolute;margin-left:-10.05pt;margin-top:542pt;width:220.7pt;height:132pt;z-index:251669504">
            <v:textbox>
              <w:txbxContent>
                <w:p w:rsidR="00CD2823" w:rsidRPr="00CD2823" w:rsidRDefault="00156CAD" w:rsidP="00CB4E75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4</w:t>
                  </w:r>
                  <w:r w:rsidR="00CD2823" w:rsidRPr="00CD2823">
                    <w:rPr>
                      <w:b/>
                      <w:u w:val="single"/>
                    </w:rPr>
                    <w:t xml:space="preserve"> этап:</w:t>
                  </w:r>
                </w:p>
                <w:p w:rsidR="00C45074" w:rsidRDefault="00C45074" w:rsidP="00CB4E75">
                  <w:r>
                    <w:t xml:space="preserve">Понижающий </w:t>
                  </w:r>
                  <w:proofErr w:type="spellStart"/>
                  <w:r>
                    <w:t>коэф</w:t>
                  </w:r>
                  <w:proofErr w:type="spellEnd"/>
                  <w:r>
                    <w:t xml:space="preserve">. </w:t>
                  </w:r>
                  <w:proofErr w:type="gramStart"/>
                  <w:r>
                    <w:t>применяется</w:t>
                  </w:r>
                  <w:proofErr w:type="gramEnd"/>
                  <w:r>
                    <w:t xml:space="preserve"> если МО выполнила менее 90% объемов медицинской помощи, установленных плановых заданий (посещения по проф. мероприятиям и иных целей, обращения по заболеванию).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margin-left:289.25pt;margin-top:53.85pt;width:54.25pt;height:60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70.5pt;margin-top:53.85pt;width:70.9pt;height:54.45pt;flip:x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202" style="position:absolute;margin-left:-43.5pt;margin-top:33.75pt;width:125.2pt;height:60.45pt;z-index:251667456">
            <v:textbox>
              <w:txbxContent>
                <w:p w:rsidR="00CD2823" w:rsidRDefault="00CD2823" w:rsidP="00CD2823">
                  <w:pPr>
                    <w:spacing w:after="0" w:line="240" w:lineRule="auto"/>
                  </w:pPr>
                  <w:r w:rsidRPr="00A275CA">
                    <w:rPr>
                      <w:b/>
                      <w:u w:val="single"/>
                    </w:rPr>
                    <w:t>1 этап:</w:t>
                  </w:r>
                </w:p>
                <w:p w:rsidR="00CD2823" w:rsidRPr="00CD2823" w:rsidRDefault="00CD2823" w:rsidP="00CD2823">
                  <w:pPr>
                    <w:spacing w:after="0" w:line="240" w:lineRule="auto"/>
                    <w:rPr>
                      <w:u w:val="single"/>
                    </w:rPr>
                  </w:pPr>
                </w:p>
                <w:p w:rsidR="00CB4E75" w:rsidRDefault="00487B98" w:rsidP="00CD2823">
                  <w:pPr>
                    <w:spacing w:after="0" w:line="240" w:lineRule="auto"/>
                    <w:jc w:val="center"/>
                  </w:pPr>
                  <w:r>
                    <w:t>7</w:t>
                  </w:r>
                  <w:r w:rsidR="00CB4E75">
                    <w:t>0% от суммы выплат</w:t>
                  </w:r>
                </w:p>
                <w:p w:rsidR="00CB4E75" w:rsidRDefault="00CB4E75" w:rsidP="00CD2823">
                  <w:pPr>
                    <w:spacing w:after="0" w:line="240" w:lineRule="auto"/>
                    <w:jc w:val="center"/>
                  </w:pPr>
                  <w:r>
                    <w:t>171,1 млн. рублей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274.5pt;margin-top:186.75pt;width:220.7pt;height:108.85pt;z-index:251666432">
            <v:textbox>
              <w:txbxContent>
                <w:p w:rsidR="00CB4E75" w:rsidRDefault="00CB4E75" w:rsidP="00CB4E75">
                  <w:r>
                    <w:t xml:space="preserve">1.  Вычисляется стоимость 1 балла от всех МО, набравших свыше </w:t>
                  </w:r>
                  <w:r w:rsidR="00487B98">
                    <w:t>6</w:t>
                  </w:r>
                  <w:r>
                    <w:t>0% баллов.</w:t>
                  </w:r>
                  <w:r w:rsidR="00A02AD5">
                    <w:t xml:space="preserve">  </w:t>
                  </w:r>
                </w:p>
                <w:p w:rsidR="00A02AD5" w:rsidRDefault="00CB4E75" w:rsidP="00CB4E75">
                  <w:r>
                    <w:t xml:space="preserve">2. </w:t>
                  </w:r>
                  <w:r w:rsidR="00A02AD5">
                    <w:t>Стоимость балла умножается на кол-во баллов для каждой МО.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32" style="position:absolute;margin-left:368.4pt;margin-top:161.05pt;width:0;height:19.7pt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34.1pt;margin-top:156.75pt;width:0;height:19.7pt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202" style="position:absolute;margin-left:-43.5pt;margin-top:182.85pt;width:220.7pt;height:115.3pt;z-index:251663360">
            <v:textbox>
              <w:txbxContent>
                <w:p w:rsidR="00CB4E75" w:rsidRDefault="00CB4E75" w:rsidP="00CB4E75">
                  <w:r>
                    <w:t xml:space="preserve">1. </w:t>
                  </w:r>
                  <w:proofErr w:type="gramStart"/>
                  <w:r>
                    <w:t xml:space="preserve">Вычисляется сумма на 1 прикрепленного чел.  от МО, набравших от </w:t>
                  </w:r>
                  <w:r w:rsidR="00487B98">
                    <w:t>4</w:t>
                  </w:r>
                  <w:r>
                    <w:t xml:space="preserve">0% </w:t>
                  </w:r>
                  <w:r w:rsidR="005F2FB6">
                    <w:t>и более</w:t>
                  </w:r>
                  <w:r>
                    <w:t xml:space="preserve"> баллов.</w:t>
                  </w:r>
                  <w:proofErr w:type="gramEnd"/>
                </w:p>
                <w:p w:rsidR="00CB4E75" w:rsidRDefault="00CB4E75" w:rsidP="00CB4E75">
                  <w:r>
                    <w:t xml:space="preserve">2. Умножается кол-во прикрепленного населения каждого МО на </w:t>
                  </w:r>
                  <w:proofErr w:type="gramStart"/>
                  <w:r>
                    <w:t>сумму</w:t>
                  </w:r>
                  <w:proofErr w:type="gramEnd"/>
                  <w:r>
                    <w:t xml:space="preserve"> причитающуюся на 1</w:t>
                  </w:r>
                  <w:r w:rsidRPr="00CB4E75">
                    <w:t xml:space="preserve"> </w:t>
                  </w:r>
                  <w:r>
                    <w:t>прикрепленного чел.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281.4pt;margin-top:117.3pt;width:147.85pt;height:39.45pt;z-index:251662336">
            <v:textbox>
              <w:txbxContent>
                <w:p w:rsidR="00CB4E75" w:rsidRDefault="00CB4E75" w:rsidP="00CB4E75">
                  <w:pPr>
                    <w:jc w:val="center"/>
                  </w:pPr>
                  <w:proofErr w:type="gramStart"/>
                  <w:r>
                    <w:t>МО</w:t>
                  </w:r>
                  <w:proofErr w:type="gramEnd"/>
                  <w:r>
                    <w:t xml:space="preserve"> набравшие кол-во баллов свыше </w:t>
                  </w:r>
                  <w:r w:rsidR="00487B98">
                    <w:t>6</w:t>
                  </w:r>
                  <w:r>
                    <w:t>0%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-43.5pt;margin-top:113.85pt;width:147.85pt;height:39.9pt;z-index:251661312">
            <v:textbox>
              <w:txbxContent>
                <w:p w:rsidR="00CB4E75" w:rsidRDefault="00CB4E75" w:rsidP="00CB4E75">
                  <w:pPr>
                    <w:jc w:val="center"/>
                  </w:pPr>
                  <w:proofErr w:type="gramStart"/>
                  <w:r>
                    <w:t>МО</w:t>
                  </w:r>
                  <w:proofErr w:type="gramEnd"/>
                  <w:r>
                    <w:t xml:space="preserve"> набравшие кол-во баллов от </w:t>
                  </w:r>
                  <w:r w:rsidR="00487B98">
                    <w:t>4</w:t>
                  </w:r>
                  <w:r>
                    <w:t xml:space="preserve">0% </w:t>
                  </w:r>
                  <w:r w:rsidR="005F2FB6">
                    <w:t>и более</w:t>
                  </w:r>
                </w:p>
              </w:txbxContent>
            </v:textbox>
          </v:shape>
        </w:pict>
      </w:r>
    </w:p>
    <w:sectPr w:rsidR="00297D6B" w:rsidSect="0029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4E75"/>
    <w:rsid w:val="00000EE5"/>
    <w:rsid w:val="00012190"/>
    <w:rsid w:val="000A2A7A"/>
    <w:rsid w:val="000A348C"/>
    <w:rsid w:val="00156CAD"/>
    <w:rsid w:val="00193352"/>
    <w:rsid w:val="00297D6B"/>
    <w:rsid w:val="00306D14"/>
    <w:rsid w:val="00337F2B"/>
    <w:rsid w:val="0037051A"/>
    <w:rsid w:val="003E3884"/>
    <w:rsid w:val="00487B98"/>
    <w:rsid w:val="005F2FB6"/>
    <w:rsid w:val="006A2BF5"/>
    <w:rsid w:val="008035DE"/>
    <w:rsid w:val="008508B1"/>
    <w:rsid w:val="008A4ADD"/>
    <w:rsid w:val="008B4F58"/>
    <w:rsid w:val="008C5002"/>
    <w:rsid w:val="00927CA5"/>
    <w:rsid w:val="0096291C"/>
    <w:rsid w:val="00A02AD5"/>
    <w:rsid w:val="00A275CA"/>
    <w:rsid w:val="00BC01BF"/>
    <w:rsid w:val="00BD2C95"/>
    <w:rsid w:val="00C21560"/>
    <w:rsid w:val="00C45074"/>
    <w:rsid w:val="00C83CF8"/>
    <w:rsid w:val="00CA5864"/>
    <w:rsid w:val="00CB3B34"/>
    <w:rsid w:val="00CB4E75"/>
    <w:rsid w:val="00CD2823"/>
    <w:rsid w:val="00E67FC5"/>
    <w:rsid w:val="00FC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0" type="connector" idref="#_x0000_s1044"/>
        <o:r id="V:Rule11" type="connector" idref="#_x0000_s1045"/>
        <o:r id="V:Rule12" type="connector" idref="#_x0000_s1028"/>
        <o:r id="V:Rule13" type="connector" idref="#_x0000_s1042"/>
        <o:r id="V:Rule14" type="connector" idref="#_x0000_s1027"/>
        <o:r id="V:Rule15" type="connector" idref="#_x0000_s1038"/>
        <o:r id="V:Rule16" type="connector" idref="#_x0000_s1032"/>
        <o:r id="V:Rule17" type="connector" idref="#_x0000_s1039"/>
        <o:r id="V:Rule1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039CF-1547-40EB-8DF2-7D2127DD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</dc:creator>
  <cp:lastModifiedBy>Серебряков</cp:lastModifiedBy>
  <cp:revision>15</cp:revision>
  <cp:lastPrinted>2022-08-25T08:11:00Z</cp:lastPrinted>
  <dcterms:created xsi:type="dcterms:W3CDTF">2022-08-03T07:02:00Z</dcterms:created>
  <dcterms:modified xsi:type="dcterms:W3CDTF">2022-11-15T08:35:00Z</dcterms:modified>
</cp:coreProperties>
</file>