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040CB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40CB1" w:rsidRDefault="009F4F1C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CB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0CB1" w:rsidRDefault="009F4F1C">
            <w:pPr>
              <w:pStyle w:val="ConsPlusTitlePage0"/>
              <w:jc w:val="center"/>
            </w:pPr>
            <w:r>
              <w:rPr>
                <w:sz w:val="48"/>
              </w:rPr>
              <w:t>Приказ Минздрава России от 27.04.2021 N 404н</w:t>
            </w:r>
            <w:r>
              <w:rPr>
                <w:sz w:val="48"/>
              </w:rPr>
              <w:br/>
              <w:t>(ред. от 19.07.2024)</w:t>
            </w:r>
            <w:r>
              <w:rPr>
                <w:sz w:val="48"/>
              </w:rPr>
              <w:br/>
              <w:t>"Об утверждении Порядка проведения профилактического медицинского осмотра и диспансеризации определенных групп взрослого населения"</w:t>
            </w:r>
            <w:r>
              <w:rPr>
                <w:sz w:val="48"/>
              </w:rPr>
              <w:br/>
              <w:t>(Зарегистрировано в Минюсте России 30.06.2021 N 64042)</w:t>
            </w:r>
          </w:p>
        </w:tc>
      </w:tr>
      <w:tr w:rsidR="00040CB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40CB1" w:rsidRDefault="009F4F1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07.04.2026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040CB1" w:rsidRDefault="00040CB1">
      <w:pPr>
        <w:pStyle w:val="ConsPlusNormal0"/>
        <w:sectPr w:rsidR="00040CB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40CB1" w:rsidRDefault="00040CB1">
      <w:pPr>
        <w:pStyle w:val="ConsPlusNormal0"/>
        <w:jc w:val="both"/>
        <w:outlineLvl w:val="0"/>
      </w:pPr>
    </w:p>
    <w:p w:rsidR="00040CB1" w:rsidRDefault="009F4F1C">
      <w:pPr>
        <w:pStyle w:val="ConsPlusNormal0"/>
        <w:outlineLvl w:val="0"/>
      </w:pPr>
      <w:r>
        <w:t>Зарегистрировано в Минюсте России 30 июня 2021 г. N 64042</w:t>
      </w:r>
    </w:p>
    <w:p w:rsidR="00040CB1" w:rsidRDefault="00040CB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Title0"/>
        <w:jc w:val="center"/>
      </w:pPr>
      <w:r>
        <w:t>МИНИСТЕРСТВО ЗДРАВООХРАНЕНИЯ РОССИЙСКОЙ ФЕДЕРАЦИИ</w:t>
      </w:r>
    </w:p>
    <w:p w:rsidR="00040CB1" w:rsidRDefault="00040CB1">
      <w:pPr>
        <w:pStyle w:val="ConsPlusTitle0"/>
        <w:jc w:val="center"/>
      </w:pPr>
    </w:p>
    <w:p w:rsidR="00040CB1" w:rsidRDefault="009F4F1C">
      <w:pPr>
        <w:pStyle w:val="ConsPlusTitle0"/>
        <w:jc w:val="center"/>
      </w:pPr>
      <w:r>
        <w:t>ПРИКАЗ</w:t>
      </w:r>
    </w:p>
    <w:p w:rsidR="00040CB1" w:rsidRDefault="009F4F1C">
      <w:pPr>
        <w:pStyle w:val="ConsPlusTitle0"/>
        <w:jc w:val="center"/>
      </w:pPr>
      <w:r>
        <w:t>от 27 апреля 2021 г. N 404н</w:t>
      </w:r>
    </w:p>
    <w:p w:rsidR="00040CB1" w:rsidRDefault="00040CB1">
      <w:pPr>
        <w:pStyle w:val="ConsPlusTitle0"/>
        <w:jc w:val="center"/>
      </w:pPr>
    </w:p>
    <w:p w:rsidR="00040CB1" w:rsidRDefault="009F4F1C">
      <w:pPr>
        <w:pStyle w:val="ConsPlusTitle0"/>
        <w:jc w:val="center"/>
      </w:pPr>
      <w:r>
        <w:t>ОБ УТВЕРЖДЕНИИ ПОРЯДКА</w:t>
      </w:r>
    </w:p>
    <w:p w:rsidR="00040CB1" w:rsidRDefault="009F4F1C">
      <w:pPr>
        <w:pStyle w:val="ConsPlusTitle0"/>
        <w:jc w:val="center"/>
      </w:pPr>
      <w:r>
        <w:t>ПРОВЕДЕНИЯ ПРОФИЛАКТИЧЕСКОГО МЕДИЦИНСКОГО ОСМОТРА</w:t>
      </w:r>
    </w:p>
    <w:p w:rsidR="00040CB1" w:rsidRDefault="009F4F1C">
      <w:pPr>
        <w:pStyle w:val="ConsPlusTitle0"/>
        <w:jc w:val="center"/>
      </w:pPr>
      <w:r>
        <w:t>И ДИСПАНСЕРИЗА</w:t>
      </w:r>
      <w:r>
        <w:t>ЦИИ ОПРЕДЕЛЕННЫХ ГРУПП ВЗРОСЛОГО НАСЕЛЕНИЯ</w:t>
      </w:r>
    </w:p>
    <w:p w:rsidR="00040CB1" w:rsidRDefault="00040CB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40C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CB1" w:rsidRDefault="00040CB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0CB1" w:rsidRDefault="009F4F1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0CB1" w:rsidRDefault="009F4F1C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Минздрава России от 01.02.2022 N 44н,</w:t>
            </w:r>
          </w:p>
          <w:p w:rsidR="00040CB1" w:rsidRDefault="009F4F1C">
            <w:pPr>
              <w:pStyle w:val="ConsPlusNormal0"/>
              <w:jc w:val="center"/>
            </w:pPr>
            <w:r>
              <w:rPr>
                <w:color w:val="392C69"/>
              </w:rPr>
              <w:t>от 07.07.2023 N 352н, от 28.09.2023 N 515н, от 19.07.2024 N 378н)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CB1" w:rsidRDefault="00040CB1">
            <w:pPr>
              <w:pStyle w:val="ConsPlusNormal0"/>
            </w:pPr>
          </w:p>
        </w:tc>
      </w:tr>
    </w:tbl>
    <w:p w:rsidR="00040CB1" w:rsidRDefault="00040CB1">
      <w:pPr>
        <w:pStyle w:val="ConsPlusNormal0"/>
        <w:ind w:firstLine="540"/>
        <w:jc w:val="both"/>
      </w:pPr>
    </w:p>
    <w:p w:rsidR="00040CB1" w:rsidRDefault="009F4F1C">
      <w:pPr>
        <w:pStyle w:val="ConsPlusNormal0"/>
        <w:ind w:firstLine="540"/>
        <w:jc w:val="both"/>
      </w:pPr>
      <w:r>
        <w:t>В соответствии с частью 7 статьи 46</w:t>
      </w:r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приказываю: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6" w:tooltip="ПОРЯДОК">
        <w:r>
          <w:rPr>
            <w:color w:val="0000FF"/>
          </w:rPr>
          <w:t>порядок</w:t>
        </w:r>
      </w:hyperlink>
      <w:r>
        <w:t xml:space="preserve"> проведения профилактического медицинского осмотра и диспансеризации определенных групп взрослого населения согласно приложению.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приказ Министерства здравоохранения Российской Федерации от 13 марта 2019 г. N</w:t>
      </w:r>
      <w:r>
        <w:t xml:space="preserve"> 124н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 Министерством юстиции Российской Федерации 24 апреля 2019 г., регистрационный N 54495);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приказ Минист</w:t>
      </w:r>
      <w:r>
        <w:t>ерства здравоохранения Российской Федерации от 2 сентября 2019 г. N 716н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</w:t>
      </w:r>
      <w:r>
        <w:t>ранения Российской Федерации от 13 марта 2019 г. N 124н" (зарегистрирован Министерством юстиции Российской Федерации 16 октября 2019 г. N 56254);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 xml:space="preserve">приказ Министерства здравоохранения Российской Федерации от 2 декабря 2020 г. N 1278н "О внесении изменений в </w:t>
      </w:r>
      <w:r>
        <w:t>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</w:t>
      </w:r>
      <w:r>
        <w:t>оссийской Федерации 22 декабря 2020 г. N 61693).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3. Настоящий приказ вступает в силу с 1 июля 2021 г. и действует до 1 июля 2027 г.</w:t>
      </w:r>
    </w:p>
    <w:p w:rsidR="00040CB1" w:rsidRDefault="00040CB1">
      <w:pPr>
        <w:pStyle w:val="ConsPlusNormal0"/>
        <w:ind w:firstLine="540"/>
        <w:jc w:val="both"/>
      </w:pPr>
    </w:p>
    <w:p w:rsidR="00040CB1" w:rsidRDefault="009F4F1C">
      <w:pPr>
        <w:pStyle w:val="ConsPlusNormal0"/>
        <w:jc w:val="right"/>
      </w:pPr>
      <w:r>
        <w:t>Министр</w:t>
      </w:r>
    </w:p>
    <w:p w:rsidR="00040CB1" w:rsidRDefault="009F4F1C">
      <w:pPr>
        <w:pStyle w:val="ConsPlusNormal0"/>
        <w:jc w:val="right"/>
      </w:pPr>
      <w:r>
        <w:t>М.А.МУРАШКО</w:t>
      </w:r>
    </w:p>
    <w:p w:rsidR="00040CB1" w:rsidRDefault="00040CB1">
      <w:pPr>
        <w:pStyle w:val="ConsPlusNormal0"/>
        <w:ind w:firstLine="540"/>
        <w:jc w:val="both"/>
      </w:pPr>
    </w:p>
    <w:p w:rsidR="00040CB1" w:rsidRDefault="00040CB1">
      <w:pPr>
        <w:pStyle w:val="ConsPlusNormal0"/>
        <w:jc w:val="both"/>
      </w:pPr>
    </w:p>
    <w:p w:rsidR="00040CB1" w:rsidRDefault="00040CB1">
      <w:pPr>
        <w:pStyle w:val="ConsPlusNormal0"/>
        <w:jc w:val="both"/>
      </w:pPr>
    </w:p>
    <w:p w:rsidR="00040CB1" w:rsidRDefault="00040CB1">
      <w:pPr>
        <w:pStyle w:val="ConsPlusNormal0"/>
        <w:jc w:val="both"/>
      </w:pP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Normal0"/>
        <w:jc w:val="right"/>
        <w:outlineLvl w:val="0"/>
      </w:pPr>
      <w:r>
        <w:t>Приложение</w:t>
      </w:r>
    </w:p>
    <w:p w:rsidR="00040CB1" w:rsidRDefault="009F4F1C">
      <w:pPr>
        <w:pStyle w:val="ConsPlusNormal0"/>
        <w:jc w:val="right"/>
      </w:pPr>
      <w:r>
        <w:t>к приказу Министерства здравоохранения</w:t>
      </w:r>
    </w:p>
    <w:p w:rsidR="00040CB1" w:rsidRDefault="009F4F1C">
      <w:pPr>
        <w:pStyle w:val="ConsPlusNormal0"/>
        <w:jc w:val="right"/>
      </w:pPr>
      <w:r>
        <w:t>Российской Федерации</w:t>
      </w:r>
    </w:p>
    <w:p w:rsidR="00040CB1" w:rsidRDefault="009F4F1C">
      <w:pPr>
        <w:pStyle w:val="ConsPlusNormal0"/>
        <w:jc w:val="right"/>
      </w:pPr>
      <w:r>
        <w:t>от 27.04.2021 N 404н</w:t>
      </w: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Title0"/>
        <w:jc w:val="center"/>
      </w:pPr>
      <w:bookmarkStart w:id="1" w:name="P36"/>
      <w:bookmarkEnd w:id="1"/>
      <w:r>
        <w:t>ПОРЯД</w:t>
      </w:r>
      <w:r>
        <w:t>ОК</w:t>
      </w:r>
    </w:p>
    <w:p w:rsidR="00040CB1" w:rsidRDefault="009F4F1C">
      <w:pPr>
        <w:pStyle w:val="ConsPlusTitle0"/>
        <w:jc w:val="center"/>
      </w:pPr>
      <w:r>
        <w:t>ПРОВЕДЕНИЯ ПРОФИЛАКТИЧЕСКОГО МЕДИЦИНСКОГО ОСМОТРА</w:t>
      </w:r>
    </w:p>
    <w:p w:rsidR="00040CB1" w:rsidRDefault="009F4F1C">
      <w:pPr>
        <w:pStyle w:val="ConsPlusTitle0"/>
        <w:jc w:val="center"/>
      </w:pPr>
      <w:r>
        <w:t>И ДИСПАНСЕРИЗАЦИИ ОПРЕДЕЛЕННЫХ ГРУПП ВЗРОСЛОГО НАСЕЛЕНИЯ</w:t>
      </w:r>
    </w:p>
    <w:p w:rsidR="00040CB1" w:rsidRDefault="00040CB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40C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CB1" w:rsidRDefault="00040CB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0CB1" w:rsidRDefault="009F4F1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0CB1" w:rsidRDefault="009F4F1C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Минздрава России от 01.02.2022 N 44н,</w:t>
            </w:r>
          </w:p>
          <w:p w:rsidR="00040CB1" w:rsidRDefault="009F4F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07.07.2023 N 352н, от 28.09.2023 N 515н, от 19.07.2024 </w:t>
            </w:r>
            <w:r>
              <w:rPr>
                <w:color w:val="392C69"/>
              </w:rPr>
              <w:t>N 378н)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CB1" w:rsidRDefault="00040CB1">
            <w:pPr>
              <w:pStyle w:val="ConsPlusNormal0"/>
            </w:pPr>
          </w:p>
        </w:tc>
      </w:tr>
    </w:tbl>
    <w:p w:rsidR="00040CB1" w:rsidRDefault="00040CB1">
      <w:pPr>
        <w:pStyle w:val="ConsPlusNormal0"/>
        <w:jc w:val="both"/>
      </w:pPr>
    </w:p>
    <w:p w:rsidR="00040CB1" w:rsidRDefault="009F4F1C">
      <w:pPr>
        <w:pStyle w:val="ConsPlusNormal0"/>
        <w:ind w:firstLine="540"/>
        <w:jc w:val="both"/>
      </w:pPr>
      <w:r>
        <w:t>1. Настоящий порядок регулирует вопросы, связанные с проведением в медицинских организациях профилактического медицинского осмотра и диспансеризации следующих групп взрослого населения (в возрасте от 18 лет и старше):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1) работающие граждане;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2) неработающие граждане;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3) обучающиеся в образовательных организациях по очной форме.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Настоящий порядок не применяется в случаях, когда законодательными и иными нормативными правовыми актами Российской Федерации установлен иной порядок проведения профила</w:t>
      </w:r>
      <w:r>
        <w:t>ктического медицинского осмотра или диспансеризации отдельных категорий граждан.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2. Профилактический медицинский осмотр проводится в целях раннего (своевременного) выявления состояний, заболеваний и факторов риска их развития, немедицинского потребления на</w:t>
      </w:r>
      <w:r>
        <w:t>ркотических средств и психотропных веществ, а также в целях определения групп здоровья и выработки рекомендаций для пациентов.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Диспансеризация представляет собой комплекс мероприятий, включающий в себя профилактический медицинский осмотр и дополнительные м</w:t>
      </w:r>
      <w:r>
        <w:t>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 &lt;1&gt;.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 xml:space="preserve">&lt;1&gt; Часть 4 статьи 46 Федерального закона от 21 ноября 2011 г. N 323-ФЗ "Об основах охраны здоровья граждан в Российской Федерации" (Собрание законодательства Российской </w:t>
      </w:r>
      <w:r>
        <w:lastRenderedPageBreak/>
        <w:t>Федерации, 2011, N 48, ст. 6724; 2016, N 27, ст. 4219</w:t>
      </w:r>
      <w:r>
        <w:t>) (далее - Федеральный закон N 323-ФЗ).</w:t>
      </w: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Normal0"/>
        <w:ind w:firstLine="540"/>
        <w:jc w:val="both"/>
      </w:pPr>
      <w:r>
        <w:t>3. Медицинские мероприятия, проводимые в рамках настоящего порядка, направлены на: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1) профилактику и раннее выявление (скрининг) хронических неинфекционных заболеваний (состояний), являющихся основной причиной инвал</w:t>
      </w:r>
      <w:r>
        <w:t xml:space="preserve">идности и преждевременной смертности населения Российской Федерации (далее - хронические неинфекционные заболевания), факторов риска их развития, включающих повышенный уровень артериального давления, гиперхолестеринемию, повышенный уровень глюкозы в крови </w:t>
      </w:r>
      <w:r>
        <w:t>натощак, курение табака, риск пагубного потребления алкоголя, нерациональное питание, низкую физическую активность, избыточную массу тела или ожирение (далее - факторы риска), хронических инфекционных заболеваний, оценку репродуктивного здоровья и репродук</w:t>
      </w:r>
      <w:r>
        <w:t>тивных установок, а также риска потребления наркотических средств и психотропных веществ без назначения врача;</w:t>
      </w:r>
    </w:p>
    <w:p w:rsidR="00040CB1" w:rsidRDefault="009F4F1C">
      <w:pPr>
        <w:pStyle w:val="ConsPlusNormal0"/>
        <w:jc w:val="both"/>
      </w:pPr>
      <w:r>
        <w:t>(в ред. Приказа Минздрава России от 19.07.2024 N 378н)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2) определение группы здоровья, необходимых профилактических, лечебных, реабилитационных и</w:t>
      </w:r>
      <w:r>
        <w:t xml:space="preserve"> оздоровительных мероприятий для граждан с выявленными хроническими неинфекционными заболеваниями и (или) факторами риска их развития, а также для здоровых граждан;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3) проведение профилактического консультирования граждан с выявленными хроническими неинфек</w:t>
      </w:r>
      <w:r>
        <w:t>ционными заболеваниями и факторами риска их развития;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4) определение группы диспансерного наблюдения граждан с выявленными хроническими неинфекционными заболеваниями и иными заболеваниями (состояниями), включая граждан с высоким и очень высоким сердечно-со</w:t>
      </w:r>
      <w:r>
        <w:t>судистым риском.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4. Профилактический медицинский осмотр проводится ежегодно: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1) в качестве самостоятельного мероприятия;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2) в рамках диспансеризации;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3) в рамках диспансерного наблюдения (при проведении первого в текущем году диспансерного приема (осмотра,</w:t>
      </w:r>
      <w:r>
        <w:t xml:space="preserve"> консультации).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5. Диспансеризация проводится: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1) 1 раз в три года в возрасте от 18 до 39 лет включительно;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2) ежегодно в возрасте 40 лет и старше, а также в отношении отдельных категорий граждан, включая: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а) инвалидов Великой Отечественной войны и инвалид</w:t>
      </w:r>
      <w:r>
        <w:t>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 &lt;2&gt;;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----------------</w:t>
      </w:r>
      <w:r>
        <w:t>----------------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lastRenderedPageBreak/>
        <w:t>&lt;2&gt; В соответствии со статьей 4, подпунктом 11 пункта 1 статьи 14 и пунктом 2 статьи 15 Федерального закона от 12 января 1995 г. N 5-ФЗ "О ветеранах" (Собрание законодательства Российской Федерации, 1995, N 3, ст. 168; 2004, N 35, ст. 3607</w:t>
      </w:r>
      <w:r>
        <w:t>; 2016, N 22, ст. 3097; 2019, N 40, ст. 5488) (далее - Федеральный закон N 5-ФЗ).</w:t>
      </w: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Normal0"/>
        <w:ind w:firstLine="540"/>
        <w:jc w:val="both"/>
      </w:pPr>
      <w:r>
        <w:t>б) лиц, награжденных знаком "Жителю блокадного Ленинграда", лиц, награжденных знаком "Житель осажденного Севастополя", лиц, награжденных знаком "Житель осажденного Сталинграда" и признанных инвалидами вследствие общего заболевания, трудового увечья и други</w:t>
      </w:r>
      <w:r>
        <w:t>х причин (кроме лиц, инвалидность которых наступила вследствие их противоправных действий) &lt;3&gt;;</w:t>
      </w:r>
    </w:p>
    <w:p w:rsidR="00040CB1" w:rsidRDefault="009F4F1C">
      <w:pPr>
        <w:pStyle w:val="ConsPlusNormal0"/>
        <w:jc w:val="both"/>
      </w:pPr>
      <w:r>
        <w:t>(в ред. Приказа Минздрава России от 07.07.2023 N 352н)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&lt;3&gt; В соответствии с подпунктом 1 пункта 2 статьи 18 Федерального закона</w:t>
      </w:r>
      <w:r>
        <w:t xml:space="preserve"> N 5-ФЗ (Собрание законодательства Российской Федерации, 1995, N 3, ст. 168; 2016, N 22, ст. 3097).</w:t>
      </w: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Normal0"/>
        <w:ind w:firstLine="540"/>
        <w:jc w:val="both"/>
      </w:pPr>
      <w:r>
        <w:t>в)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</w:t>
      </w:r>
      <w:r>
        <w:t>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 &lt;4&gt;;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&lt;4&gt; В соответствии с частью 8 ст</w:t>
      </w:r>
      <w:r>
        <w:t>атьи 154 Федерального закона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</w:t>
      </w:r>
      <w:r>
        <w:t>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</w:t>
      </w:r>
      <w:r>
        <w:t>ссийской Федерации" (Собрание законодательства Российской Федерации, 2004, N 35, ст. 3607; 2018, N 11, ст. 1591).</w:t>
      </w: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Normal0"/>
        <w:ind w:firstLine="540"/>
        <w:jc w:val="both"/>
      </w:pPr>
      <w:r>
        <w:t>г) работающих граждан, не достигших возраста, дающего право на назначение пенсии по старости, в том числе досрочно, в течение пяти лет до нас</w:t>
      </w:r>
      <w:r>
        <w:t>тупления такого возраста и работающих граждан, являющихся получателями пенсии по старости или пенсии за выслугу лет &lt;5&gt;.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 xml:space="preserve">&lt;5&gt; В соответствии со статьей 185.1 Трудового кодекса Российской Федерации (Собрание законодательства </w:t>
      </w:r>
      <w:r>
        <w:t>Российской Федерации, 2002, N 1, ст. 3; 2020, N 31, ст. 5020).</w:t>
      </w: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Normal0"/>
        <w:ind w:firstLine="540"/>
        <w:jc w:val="both"/>
      </w:pPr>
      <w:r>
        <w:t>Годом прохождения диспансеризации считается календарный год, в котором гражданин достигает соответствующего возраста.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6. Перечень приемов (осмотров, консультаций) медицинскими работниками, исс</w:t>
      </w:r>
      <w:r>
        <w:t xml:space="preserve">ледований и иных медицинских вмешательств, проводимых в рамках профилактического медицинского осмотра и диспансеризации, определяется в соответствии с </w:t>
      </w:r>
      <w:hyperlink w:anchor="P190" w:tooltip="16. Профилактический медицинский осмотр включает в себя:">
        <w:r>
          <w:rPr>
            <w:color w:val="0000FF"/>
          </w:rPr>
          <w:t>пунктами 16</w:t>
        </w:r>
      </w:hyperlink>
      <w:r>
        <w:t xml:space="preserve"> - </w:t>
      </w:r>
      <w:hyperlink w:anchor="P228" w:tooltip="18. Второй этап диспансеризации проводится с целью дополнительного обследования и уточнения диагноза заболевания (состояния) и включает в себя:">
        <w:r>
          <w:rPr>
            <w:color w:val="0000FF"/>
          </w:rPr>
          <w:t>18</w:t>
        </w:r>
      </w:hyperlink>
      <w:r>
        <w:t xml:space="preserve"> настоящего порядка и </w:t>
      </w:r>
      <w:hyperlink w:anchor="P295" w:tooltip="Приложение N 1">
        <w:r>
          <w:rPr>
            <w:color w:val="0000FF"/>
          </w:rPr>
          <w:t>приложениям</w:t>
        </w:r>
        <w:r>
          <w:rPr>
            <w:color w:val="0000FF"/>
          </w:rPr>
          <w:t>и N 1</w:t>
        </w:r>
      </w:hyperlink>
      <w:r>
        <w:t xml:space="preserve"> и </w:t>
      </w:r>
      <w:hyperlink w:anchor="P3499" w:tooltip="ПЕРЕЧЕНЬ">
        <w:r>
          <w:rPr>
            <w:color w:val="0000FF"/>
          </w:rPr>
          <w:t>N 2</w:t>
        </w:r>
      </w:hyperlink>
      <w:r>
        <w:t xml:space="preserve"> к настоящему порядку.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7. Профилактический медицинский осмотр и диспансеризация проводятся в рамках программы</w:t>
      </w:r>
      <w: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В дополнение к профилактическим медицинским осмотрам и диспансеризации отдел</w:t>
      </w:r>
      <w:r>
        <w:t>ьные категории граждан проходят исследования и иные медицинские вмешательства в соответствии с перечнями исследований и иных медицинских вмешательств, установленными программой государственных гарантий бесплатного оказания гражданам медицинской помощи на с</w:t>
      </w:r>
      <w:r>
        <w:t>оответствующий год и плановый период.</w:t>
      </w:r>
    </w:p>
    <w:p w:rsidR="00040CB1" w:rsidRDefault="009F4F1C">
      <w:pPr>
        <w:pStyle w:val="ConsPlusNormal0"/>
        <w:jc w:val="both"/>
      </w:pPr>
      <w:r>
        <w:t>(в ред. Приказа Минздрава России от 19.07.2024 N 378н)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Абзац утратил силу. - Приказ Минздрава России от 19.07.2024 N 378н.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Органы исполнительной власти субъектов Российской Федерации в сфере охраны здоровья обеспечиваю</w:t>
      </w:r>
      <w:r>
        <w:t>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предоставляют гражданам возможность дистанционной записи на приемы (осмотры, консультации) медицинскими работниками,</w:t>
      </w:r>
      <w:r>
        <w:t xml:space="preserve"> исследования и иные медицинские вмешательства, проводимые в рамках профилактических медицинских осмотров и диспансеризации.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В случае использования в медицинской организации медицинской информационной системы медицинской организации или государственной инф</w:t>
      </w:r>
      <w:r>
        <w:t>ормационной системы в сфере здравоохранения субъекта Российской Федерации органы исполнительной власти субъектов Российской Федерации в сфере охраны здоровья предоставляют гражданам возможность прохождения опроса (анкетирования), получения информации о цел</w:t>
      </w:r>
      <w:r>
        <w:t>ях и объемах профилактических медицинских осмотров и диспансеризации,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</w:t>
      </w:r>
      <w:r>
        <w:t>ции, информирования о порядке прохождения медицинского осмотра и диспансеризации и последовательности приемов (осмотров, консультаций) медицинскими работниками, исследований и иных медицинских вмешательств, в том числе посредством использования федеральной</w:t>
      </w:r>
      <w:r>
        <w:t xml:space="preserve"> государственной информационной системы "Единый портал государственных и муниципальных услуг (функций)" и иных информационных систем, предусмотренных частью 5 статьи 91 Федерального закона N 323-ФЗ.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Профилактический медицинский осмотр и первый этап диспанс</w:t>
      </w:r>
      <w:r>
        <w:t>еризации рекомендуется проводить в течение одного рабочего дня.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8. Органы исполнительной власти субъектов Российской Федерации в сфере охраны здоровья размещают на своих официальных сайтах в информационно-телекоммуникационной сети "Интернет" информацию о м</w:t>
      </w:r>
      <w:r>
        <w:t>едицинских организациях, на базе которых граждане могут пройти профилактические медицинские осмотры и диспансеризацию.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При необходимости для проведения приемов (осмотров, консультаций) медицинскими работниками, исследований и иных медицинских вмешательств,</w:t>
      </w:r>
      <w:r>
        <w:t xml:space="preserve"> проводимых в рамках профилактических медицинских осмотров и диспансеризации, могут привлекаться медицинские работники медицинских организаций, оказывающих специализированную медицинскую помощь.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9. Профилактический медицинский осмотр и диспансеризация осущ</w:t>
      </w:r>
      <w:r>
        <w:t>ествляются медицинскими организациями (иными организациями, осуществляющими медицинскую деятельность) (далее - медицинская организация) независимо от организационно-правовой формы, имеющими лицензию на осуществление медицинской деятельности, предусматриваю</w:t>
      </w:r>
      <w:r>
        <w:t>щей работы (услуги) по "медицинским осмотрам профилактическим", "терапии" или "общей врачебной практике (семейной медицине)", "акушерству и гинекологии" (для лицензий на осуществление медицинской деятельности, выданных до вступления в силу постановления Пр</w:t>
      </w:r>
      <w:r>
        <w:t>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</w:t>
      </w:r>
      <w:r>
        <w:t xml:space="preserve">а территории инновационного центра "Сколково")") &lt;6&gt; или "акушерству и гинекологии (за исключением использования вспомогательных репродуктивных технологий)", "акушерству и гинекологии (за исключением использования вспомогательных репродуктивных технологий </w:t>
      </w:r>
      <w:r>
        <w:t xml:space="preserve">и искусственного прерывания беременности)", "акушерскому делу" или "лечебному делу", "офтальмологии", "неврологии", "оториноларингологии (за исключением кохлеарной имплантации)", "хирургии" или "колопроктологии", "рентгенологии", "клинической лабораторной </w:t>
      </w:r>
      <w:r>
        <w:t>диагностике" или "лабораторной диагностике", "функциональной диагностике", "ультразвуковой диагностике", "урологии", "эндоскопии".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&lt;6&gt; Собрание законодательства Российской Федерации, 2012, N 17, ст. 1965; 2020, N 49. ст. 7934.</w:t>
      </w: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Normal0"/>
        <w:ind w:firstLine="540"/>
        <w:jc w:val="both"/>
      </w:pPr>
      <w:r>
        <w:t>10. Гражданин проходит профилактический медицинский осмотр и диспансеризацию в медицинской организации, в которой он получает первичную медико-санитарную помощ</w:t>
      </w:r>
      <w:r>
        <w:t>ь, в том числе по месту нахождения мобильной медицинской бригады, организованной в структуре медицинской организации, в которой гражданин получает первичную медико-санитарную помощь. Работники и обучающиеся в образовательной организации вправе пройти профи</w:t>
      </w:r>
      <w:r>
        <w:t>лактический медицинский осмотр и (или) диспансеризацию в медицинской организации, не предусмотренной абзацем первым настоящего пункта и участвующей в реализации программы государственных гарантий бесплатного оказания гражданам медицинской помощи (далее - и</w:t>
      </w:r>
      <w:r>
        <w:t>ная медицинская организация), в том числе по месту нахождения мобильной медицинской бригады, организованной в структуре иной медицинской организации (включая место работы и учебы).</w:t>
      </w:r>
    </w:p>
    <w:p w:rsidR="00040CB1" w:rsidRDefault="009F4F1C">
      <w:pPr>
        <w:pStyle w:val="ConsPlusNormal0"/>
        <w:jc w:val="both"/>
      </w:pPr>
      <w:r>
        <w:t>(в ред. Приказа Минздрава России от 28.09.2023 N 515н)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При отсутствии в нас</w:t>
      </w:r>
      <w:r>
        <w:t>еленном пункте, в котором проживает гражданин старше 65 лет, медицинской организации, в которой могут быть проведены профилактический медицинский осмотр или диспансеризация, может осуществляться перевозка гражданина в медицинскую организацию в рамках мер с</w:t>
      </w:r>
      <w:r>
        <w:t>оциальной поддержки, предусмотренных в субъекте Российской Федерации в соответствии с Федеральным законом от 6 октября 1999 г. N 184-ФЗ "Об общих принципах организации законодательных (представительных) и исполнительных органов государственной власти субъе</w:t>
      </w:r>
      <w:r>
        <w:t>ктов Российской Федерации" &lt;7&gt;.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&lt;7&gt; Собрание законодательства Российской Федерации, 1999, N 42, ст. 5005; 2021, N 22, ст. 3690.</w:t>
      </w: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Normal0"/>
        <w:ind w:firstLine="540"/>
        <w:jc w:val="both"/>
      </w:pPr>
      <w:r>
        <w:t>Медицинской организацией работающему гражданину выдается справка о прохождении профилактическо</w:t>
      </w:r>
      <w:r>
        <w:t>го медицинского осмотра или диспансеризации в день прохождения указанных осмотра (диспансеризации) в соответствии с Порядком выдачи медицинскими организациями справок и медицинских заключений, утвержденным приказом Министерства здравоохранения Российской Ф</w:t>
      </w:r>
      <w:r>
        <w:t>едерации от 14 сентября 2020 г. N 972н &lt;8&gt;.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&lt;8&gt; Зарегистрирован Министерством юстиции Российской Федерации 4 декабря 2020 г., регистрационный N 61261.</w:t>
      </w: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Normal0"/>
        <w:ind w:firstLine="540"/>
        <w:jc w:val="both"/>
      </w:pPr>
      <w:bookmarkStart w:id="2" w:name="P108"/>
      <w:bookmarkEnd w:id="2"/>
      <w:r>
        <w:t>10.1. Иная медицинская организация по согласованию с работодателем и (и</w:t>
      </w:r>
      <w:r>
        <w:t>ли) руководителем образовательной организации (их уполномоченными представителями) формирует предварительный перечень граждан для прохождения профилактических медицинских осмотров и (или) диспансеризации в иной медицинской организации, в том числе по месту</w:t>
      </w:r>
      <w:r>
        <w:t xml:space="preserve"> нахождения мобильной медицинской бригады, организованной в структуре иной медицинской организации (включая место работы и учебы), предусматривающий адрес, дату и время проведения профилактических медицинских осмотров и (или) диспансеризации, фамилию, имя,</w:t>
      </w:r>
      <w:r>
        <w:t xml:space="preserve"> отчество (при наличии), возраст (дату рождения), номер полиса обязательного медицинского страхования, страховой номер индивидуального лицевого счета работника и (или) обучающегося.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Иной медицинской организацией на основании сведений региональных информаци</w:t>
      </w:r>
      <w:r>
        <w:t xml:space="preserve">онных систем обязательного медицинского страхования, интегрированных с государственной информационной системой обязательного медицинского страхования, перечень граждан, предусмотренный </w:t>
      </w:r>
      <w:hyperlink w:anchor="P108" w:tooltip="10.1. Иная медицинская организация по согласованию с работодателем и (или) руководителем образовательной организации (их уполномоченными представителями) формирует предварительный перечень граждан для прохождения профилактических медицинских осмотров и (или) д">
        <w:r>
          <w:rPr>
            <w:color w:val="0000FF"/>
          </w:rPr>
          <w:t>абзацем первым</w:t>
        </w:r>
      </w:hyperlink>
      <w:r>
        <w:t xml:space="preserve"> настоящего пункта, </w:t>
      </w:r>
      <w:r>
        <w:t xml:space="preserve">направляется в территориальный фонд обязательного медицинского страхования, который осуществляет его сверку, в том числе на предмет исключения повторного в текущем году проведения профилактического медицинского осмотра или диспансеризации, а также доводит </w:t>
      </w:r>
      <w:r>
        <w:t>список граждан до страховых медицинских организаций путем размещения в государственной информационной системе обязательного медицинского страхования.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Иной медицинской организацией посредством медицинской информационной системы медицинской организации и (ил</w:t>
      </w:r>
      <w:r>
        <w:t>и) государственной информационной системы в сфере здравоохранения субъекта Российской Федерации при проведении профилактического медицинского осмотра и диспансеризации информация о результатах приемов (осмотров, консультаций) медицинскими работниками, иссл</w:t>
      </w:r>
      <w:r>
        <w:t>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 документов, представляется в единую государственную информа</w:t>
      </w:r>
      <w:r>
        <w:t>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</w:t>
      </w:r>
      <w:r>
        <w:t>ных услуг (функций)" и иных информационных систем, предусмотренных частью 5 статьи 91 Федерального закона N 323-ФЗ.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Иная медицинская организация обеспечивает передачу информации между медицинскими организациями, в которых граждане получают первичную медико</w:t>
      </w:r>
      <w:r>
        <w:t>-санитарную помощь, в том числе расположенными в других субъектах Российской Федерации, предусмотренной в карте учета профилактического медицинского осмотра (диспансеризации) по форме, утвержденной приказом Министерства здравоохранения Российской Федерации</w:t>
      </w:r>
      <w:r>
        <w:t xml:space="preserve"> от 10 ноября 2020 г. N 1207н (зарегистрирован Министерством юстиции Российской Федерации 11 января 2021 г., регистрационный N 62033).</w:t>
      </w:r>
    </w:p>
    <w:p w:rsidR="00040CB1" w:rsidRDefault="009F4F1C">
      <w:pPr>
        <w:pStyle w:val="ConsPlusNormal0"/>
        <w:jc w:val="both"/>
      </w:pPr>
      <w:r>
        <w:t>(п. 10.1 введен Приказом Минздрава России от 28.09.2023 N 515н)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10(2). Ветераны боевых действий имеют право на прохождени</w:t>
      </w:r>
      <w:r>
        <w:t>е профилактических медицинских осмотров и диспансеризации во внеочередном порядке &lt;8.1&gt; в медицинских организациях, в которых ветераны боевых действий получают первичную медико-санитарную помощь, в порядке, установленном законами и иными нормативными право</w:t>
      </w:r>
      <w:r>
        <w:t>выми актами субъекта Российской Федерации &lt;8.2&gt;, в том числе по месту нахождения мобильных медицинских бригад, организованных в структуре этих медицинских организаций. Органы исполнительной власти субъектов Российской Федерации в сфере охраны здоровья впра</w:t>
      </w:r>
      <w:r>
        <w:t>ве устанавливать перечень иных медицинских организаций, уполномоченных на проведение профилактических медицинских осмотров и диспансеризации ветеранов боевых действий на территории соответствующего субъекта Российской Федерации.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---------------------------</w:t>
      </w:r>
      <w:r>
        <w:t>-----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&lt;8.1&gt; Раздел IV "Базовая программа обязательного медицинского страхования" Программы государственных гарантий бесплатного оказания гражданам медицинской помощи на 2024 год и на плановый период 2025 и 2026 годов, утвержденной постановлением Правительс</w:t>
      </w:r>
      <w:r>
        <w:t>тва Российской Федерации от 28 декабря 2023 г. N 2353.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&lt;8.2&gt; Подпункт 8 пункта 1 и подпункт 1 пункта 2 статьи 16 Федерального закона N 5-ФЗ.</w:t>
      </w: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Normal0"/>
        <w:ind w:firstLine="540"/>
        <w:jc w:val="both"/>
      </w:pPr>
      <w:r>
        <w:t xml:space="preserve">Филиал Государственного фонда поддержки участников специальной военной операции "Защитники Отечества" формирует и </w:t>
      </w:r>
      <w:r>
        <w:t>направляет в органы исполнительной власти субъектов Российской Федерации в сфере охраны здоровья перечень ветеранов боевых действий, проживающих на территории соответствующего субъекта Российской Федерации, для прохождения профилактических медицинских осмо</w:t>
      </w:r>
      <w:r>
        <w:t>тров и (или) диспансеризации, предусматривающий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ветерана боевых действий.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Органы исполнительн</w:t>
      </w:r>
      <w:r>
        <w:t>ой власти субъектов Российской Федерации в сфере охраны здоровья совместно с медицинскими организациями, проводящими профилактические медицинские осмотры и диспансеризацию ветеранов боевых действий, по согласованию с филиалом Государственного фонда поддерж</w:t>
      </w:r>
      <w:r>
        <w:t>ки участников специальной военной операции "Защитники Отечества" формируют график прохождения профилактических медицинских осмотров и (или) диспансеризации, предусматривающий адрес, дату и время проведения профилактических медицинских осмотров и (или) дисп</w:t>
      </w:r>
      <w:r>
        <w:t>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ветерана боевых действий.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Иная медицинская организация, проводящая профилактичес</w:t>
      </w:r>
      <w:r>
        <w:t>кие медицинские осмотры и (или) диспансеризацию ветеранов боевых действий, обеспечивает обмен информацией с медицинскими организациями, в которых ветераны боевых действий получают первичную медико-санитарную помощь, в том числе расположенными в других субъ</w:t>
      </w:r>
      <w:r>
        <w:t xml:space="preserve">ектах Российской Федерации, предусмотренной в карте учета профилактического медицинского осмотра (диспансеризации) по учетной форме медицинской документации N 131/у, утвержденной приказом Министерства здравоохранения Российской Федерации от 10 ноября 2020 </w:t>
      </w:r>
      <w:r>
        <w:t>г. N 1207н (зарегистрирован Министерством юстиции Российской Федерации 11 января 2021 г., регистрационный N 62033), действует до 1 февраля 2027 г.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При отсутствии в населенном пункте, в котором проживает ветеран боевых действий, медицинской организации, про</w:t>
      </w:r>
      <w:r>
        <w:t>водящей профилактические медицинские осмотры и (или) диспансеризацию, может осуществляться перевозка ветерана боевых действий в такую медицинскую организацию в рамках дополнительных мер социальной поддержки и социальной помощи, предусмотренных в субъекте Р</w:t>
      </w:r>
      <w:r>
        <w:t>оссийской Федерации в соответствии с частью 3 статьи 48 Федерального закона от 21 декабря 2021 г. N 414-ФЗ "Об общих принципах организации публичной власти в субъектах Российской Федерации", в том числе с участием службы социальных координаторов филиалов Г</w:t>
      </w:r>
      <w:r>
        <w:t>осударственного фонда поддержки участников специальной военной операции "Защитники Отечества".</w:t>
      </w:r>
    </w:p>
    <w:p w:rsidR="00040CB1" w:rsidRDefault="009F4F1C">
      <w:pPr>
        <w:pStyle w:val="ConsPlusNormal0"/>
        <w:jc w:val="both"/>
      </w:pPr>
      <w:r>
        <w:t>(п. 10.2 введен Приказом Минздрава России от 19.07.2024 N 378н)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11. 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(его законного представителя) на медицинское вмешательство с соблюдением требовани</w:t>
      </w:r>
      <w:r>
        <w:t>й, установленных статьей 20 Федерального закона N 323-ФЗ.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 xml:space="preserve">Гражданин вправе отказаться от проведения профилактического медицинского осмотра и (или) диспансеризации в целом либо от отдельных видов медицинских вмешательств, входящих в объем профилактического </w:t>
      </w:r>
      <w:r>
        <w:t>медицинского осмотра и (или) диспансеризации.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12. Руководитель медицинской организации, медицинские работники отделения (кабинета) медицинской профилактики и центра здоровья являются ответственными за проведение профилактического медицинского осмотра и дис</w:t>
      </w:r>
      <w:r>
        <w:t>пансеризации населения, находящегося на медицинском обслуживании в медицинской организации.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Медицинский работник, уполномоченный руководителем медицинской организации, осуществляет информационное взаимодействие со страховыми медицинскими организациями в це</w:t>
      </w:r>
      <w:r>
        <w:t>лях организации информирования граждан, подлежащих профилактическому медицинскому осмотру и (или) диспансеризации в текущем году, или их законных представителей о возможности прохождения профилактического медицинского осмотра и (или) диспансеризации в соот</w:t>
      </w:r>
      <w:r>
        <w:t>ветствии с Правилами обязательного медицинского страхования, утвержденными приказом Министерства здравоохранения Российской Федерации от 28 февраля 2019 г. N 108н (далее - Правила обязательного медицинского страхования) &lt;9&gt;.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-------------------------------</w:t>
      </w:r>
      <w:r>
        <w:t>-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&lt;9&gt; Зарегистрирован Министерством юстиции Российской Федерации 17 мая 2019 г., регистрационный N 54643, с изменениями, внесенными приказами Министерства здравоохранения Российской Федерации от 9 апреля 2020 г. N 299н (зарегистрирован Министерством юстици</w:t>
      </w:r>
      <w:r>
        <w:t>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(зарегистрирован Минист</w:t>
      </w:r>
      <w:r>
        <w:t>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63210).</w:t>
      </w: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Normal0"/>
        <w:ind w:firstLine="540"/>
        <w:jc w:val="both"/>
      </w:pPr>
      <w:r>
        <w:t>Врач-терапевт (врач-терапевт участковый, в</w:t>
      </w:r>
      <w:r>
        <w:t>рач-терапевт цехового врачебного участка, врач общей практики (семейный врач) (далее - врач-терапевт) является ответственным за организацию и проведение профилактического медицинского осмотра и диспансеризации населения терапевтического, в том числе цехово</w:t>
      </w:r>
      <w:r>
        <w:t>го, участка (участка врача общей практики (семейного врача), обслуживаемой территории (далее - участок).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Фельдшер фельдшерского здравпункта или фельдшерско-акушерского пункта является ответственным за проведение профилактического медицинского осмотра и диспансеризации населения фельдшерского участка в случае возложения на него отдельных функций лечащего врача</w:t>
      </w:r>
      <w:r>
        <w:t xml:space="preserve"> по непосредственному оказанию медицинской помощи пациенту в период наблюдения за ним и его лечения, в том числе по проведению профилактического медицинского осмотра и диспансеризации, в порядке, установленном приказом Министерства здравоохранения и социал</w:t>
      </w:r>
      <w:r>
        <w:t>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</w:t>
      </w:r>
      <w:r>
        <w:t xml:space="preserve">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</w:t>
      </w:r>
      <w:r>
        <w:t>твенные препараты" &lt;10&gt;.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&lt;10&gt;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</w:t>
      </w:r>
      <w:r>
        <w:t xml:space="preserve"> октября 2017 г. N 882н (зарегистрирован Министерством юстиции Российской Федерации 9 января 2018 г., регистрационный N 49561).</w:t>
      </w: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Normal0"/>
        <w:ind w:firstLine="540"/>
        <w:jc w:val="both"/>
      </w:pPr>
      <w:r>
        <w:t>13. Основными задачами фельдшера фельдшерского здравпункта или фельдшерско-акушерского пункта при организации и проведении проф</w:t>
      </w:r>
      <w:r>
        <w:t>илактического медицинского осмотра и диспансеризации являются: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1) привлечение населения, прикрепленного к фельдшерскому участку, к прохождению профилактического медицинского осмотра и диспансеризации, информирование об их целях, объеме проводимого обследов</w:t>
      </w:r>
      <w:r>
        <w:t>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</w:t>
      </w:r>
      <w:r>
        <w:t>ктического медицинского осмотра и диспансеризации, в том числе путем проведения разъяснительных бесед на уровне семьи;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2) инструктаж граждан, прибывших на профилактический медицинский осмотр, диспансеризацию, о порядке их прохождения и последовательности п</w:t>
      </w:r>
      <w:r>
        <w:t>роведения обследования;</w:t>
      </w:r>
    </w:p>
    <w:p w:rsidR="00040CB1" w:rsidRDefault="009F4F1C">
      <w:pPr>
        <w:pStyle w:val="ConsPlusNormal0"/>
        <w:spacing w:before="240"/>
        <w:ind w:firstLine="540"/>
        <w:jc w:val="both"/>
      </w:pPr>
      <w:bookmarkStart w:id="3" w:name="P138"/>
      <w:bookmarkEnd w:id="3"/>
      <w:r>
        <w:t>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опроса (анкетирования) граждан и подготовки заключе</w:t>
      </w:r>
      <w:r>
        <w:t>ния по его результатам, а также установления факта наличия дополнительных жалоб на состояние здоровья, не выявленных при опросе (анкетировании) (далее - анкетирование);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расчета на основании антропометрии (измерение роста, массы тела, окружности талии) инде</w:t>
      </w:r>
      <w:r>
        <w:t>кса массы тела;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измерения артериального давления на периферических артериях;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определения уровня общего холестерина в крови;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определения уровня глюкозы в крови натощак;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электрокардиографии в покое;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измерения внутриглазного давления;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осмотра фельдшером (акуш</w:t>
      </w:r>
      <w:r>
        <w:t xml:space="preserve">еркой) и (или) взятия мазка с шейки матки в рамках проведения скрининга, направленного на раннее выявление онкологических заболеваний, согласно </w:t>
      </w:r>
      <w:hyperlink w:anchor="P3499" w:tooltip="ПЕРЕЧЕНЬ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определения факторов риска и друг</w:t>
      </w:r>
      <w:r>
        <w:t xml:space="preserve">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anchor="P3540" w:tooltip="ДИАГНОСТИЧЕСКИЕ КРИТЕРИИ">
        <w:r>
          <w:rPr>
            <w:color w:val="0000FF"/>
          </w:rPr>
          <w:t>приложением N 3</w:t>
        </w:r>
      </w:hyperlink>
      <w:r>
        <w:t xml:space="preserve"> к настоящему</w:t>
      </w:r>
      <w:r>
        <w:t xml:space="preserve"> порядку;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определения относительного сердечно-сосудистого риска у граждан в возрасте от 18 до 39 лет включительно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</w:t>
      </w:r>
      <w:r>
        <w:t>ого генеза, сахарного диабета второго типа и хронической болезни почек;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приема (осмотра) по результатам профилактического медицинского осмотра, в том числе осмотра на выявление визуальных и иных локализаций онкологических заболеваний, включающего осмотр ко</w:t>
      </w:r>
      <w:r>
        <w:t>жных покровов, слизистых губ и ротовой полости, пальпацию щитовидной железы, лимфатических узлов;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проведения краткого индивидуального профилактического консультирования в рамках первого этапа диспансеризации;</w:t>
      </w:r>
    </w:p>
    <w:p w:rsidR="00040CB1" w:rsidRDefault="009F4F1C">
      <w:pPr>
        <w:pStyle w:val="ConsPlusNormal0"/>
        <w:spacing w:before="240"/>
        <w:ind w:firstLine="540"/>
        <w:jc w:val="both"/>
      </w:pPr>
      <w:bookmarkStart w:id="4" w:name="P151"/>
      <w:bookmarkEnd w:id="4"/>
      <w:r>
        <w:t>4) организация выполнения приемов (осмотров), м</w:t>
      </w:r>
      <w:r>
        <w:t xml:space="preserve">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</w:t>
      </w:r>
      <w:hyperlink w:anchor="P138" w:tooltip="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">
        <w:r>
          <w:rPr>
            <w:color w:val="0000FF"/>
          </w:rPr>
          <w:t>подпункте 3 настоящего пункта</w:t>
        </w:r>
      </w:hyperlink>
      <w:r>
        <w:t>, в том числе направление по результатам профилактического медицинского осмотра граждан, находящихся под дисп</w:t>
      </w:r>
      <w:r>
        <w:t xml:space="preserve">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профилактики или центра здоровья в объеме, предусмотренном в </w:t>
      </w:r>
      <w:hyperlink w:anchor="P207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">
        <w:r>
          <w:rPr>
            <w:color w:val="0000FF"/>
          </w:rPr>
          <w:t>подпун</w:t>
        </w:r>
        <w:r>
          <w:rPr>
            <w:color w:val="0000FF"/>
          </w:rPr>
          <w:t>кте 12 пункта 16</w:t>
        </w:r>
      </w:hyperlink>
      <w:r>
        <w:t xml:space="preserve"> настоящего порядка;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5)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</w:t>
      </w:r>
      <w:r>
        <w:t xml:space="preserve">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</w:t>
      </w:r>
      <w:r>
        <w:t>жизненной важности своевременного (не позднее 5 минут от начала появления симптомов) вызова бригады скорой медицинской помощи;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6) подведение итогов проведения профилактического медицинского осмотра и диспансеризации на фельдшерском участке;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7) формирование</w:t>
      </w:r>
      <w:r>
        <w:t xml:space="preserve"> комплекта документов, заполнение карты учета профилактического медицинского осмотра (диспансеризации) по форме, утвержденной приказом Министерства здравоохранения Российской Федерации от 10 ноября 2020 г. N 1207н &lt;11&gt; (далее - карта учета диспансеризации)</w:t>
      </w:r>
      <w:r>
        <w:t>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&lt;11&gt; Зарегистрирован Министерством юстиции Российской Федерации 11 января 2021 г., регистрационный N 62033.</w:t>
      </w: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Normal0"/>
        <w:ind w:firstLine="540"/>
        <w:jc w:val="both"/>
      </w:pPr>
      <w:r>
        <w:t>8) информирование граждан о возможности медицинского освидетельствования для выявления ВИЧ-инфекции в соответств</w:t>
      </w:r>
      <w:r>
        <w:t>ии со статьей 7 Федерального закона от 30 марта 1995 г. N 38-ФЗ "О предупреждении распространения в Российской Федерации заболевания, вызываемого вирусом иммунодефицита человека (ВИЧ-инфекции)" (далее - Федеральный закон N 38-ФЗ) &lt;12&gt; с предоставлением адр</w:t>
      </w:r>
      <w:r>
        <w:t>есов медицинских организаций, в которых возможно осуществить добровольное, в том числе анонимное, медицинское освидетельствование для выявления ВИЧ-инфекции.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 xml:space="preserve">&lt;12&gt; Собрание законодательства Российской Федерации, 1995, N 14, </w:t>
      </w:r>
      <w:r>
        <w:t>ст. 1212; 2013, N 48, ст. 6165.</w:t>
      </w: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Normal0"/>
        <w:ind w:firstLine="540"/>
        <w:jc w:val="both"/>
      </w:pPr>
      <w:r>
        <w:t>14. Основными задачами врача-терапевта при организации и проведении профилактического медицинского осмотра и диспансеризации являются: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1) привлечение населения, прикрепленного к участку, к прохождению профилактического меди</w:t>
      </w:r>
      <w:r>
        <w:t>цинского осмотра и диспансеризации, информирование граждан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</w:t>
      </w:r>
      <w:r>
        <w:t>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2) прием (осмотр) по результатам профи</w:t>
      </w:r>
      <w:r>
        <w:t xml:space="preserve">лактического медицинского осмотра, в том числе граждан, направленных в соответствии с </w:t>
      </w:r>
      <w:hyperlink w:anchor="P151" w:tooltip="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подпункте 3 настоящего пункта, в том числе направлен">
        <w:r>
          <w:rPr>
            <w:color w:val="0000FF"/>
          </w:rPr>
          <w:t>подпунктом 4 пункта 13</w:t>
        </w:r>
      </w:hyperlink>
      <w:r>
        <w:t xml:space="preserve"> и </w:t>
      </w:r>
      <w:hyperlink w:anchor="P184" w:tooltip="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">
        <w:r>
          <w:rPr>
            <w:color w:val="0000FF"/>
          </w:rPr>
          <w:t>подпунктом 6 пункта 15</w:t>
        </w:r>
      </w:hyperlink>
      <w:r>
        <w:t xml:space="preserve"> настоящего порядка, в объеме, предусмотренном в </w:t>
      </w:r>
      <w:hyperlink w:anchor="P207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">
        <w:r>
          <w:rPr>
            <w:color w:val="0000FF"/>
          </w:rPr>
          <w:t>подпункте 12 пункта 16</w:t>
        </w:r>
      </w:hyperlink>
      <w:r>
        <w:t xml:space="preserve"> настоящего порядка, прием (осмотр) по результатам первого этапа диспансеризации, включающий осмотр на выявление визуальных и иных локализаций онкологических заболеваний, включающих осмотр кожных покровов, слизистых губ и ротовой полости, пальпацию щитовид</w:t>
      </w:r>
      <w:r>
        <w:t>ной железы, лимфатических узлов, с целью установления диагноза заболевания (состояния), определения группы здоровья, группы диспансерного наблюдения, определения медицинских показаний для осмотров (консультаций) и исследований в рамках второго этапа диспан</w:t>
      </w:r>
      <w:r>
        <w:t xml:space="preserve">серизации, а также прием (осмотр) по результатам второго этапа диспансеризации в объеме, предусмотренном в </w:t>
      </w:r>
      <w:hyperlink w:anchor="P241" w:tooltip="13)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">
        <w:r>
          <w:rPr>
            <w:color w:val="0000FF"/>
          </w:rPr>
          <w:t>подпункте 13 пункта 18</w:t>
        </w:r>
      </w:hyperlink>
      <w:r>
        <w:t xml:space="preserve"> настоящего порядка;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3) разъяснение пациентам с факторами риска хронических неинфекционных заболеваний о мерах по их снижению, а пацие</w:t>
      </w:r>
      <w:r>
        <w:t>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</w:t>
      </w:r>
      <w:r>
        <w:t>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 xml:space="preserve">4) подведение итогов </w:t>
      </w:r>
      <w:r>
        <w:t>проведения профилактического медицинского осмотра и диспансеризации на участке;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5) информирование граждан о возможности медицинского освидетельствования для выявления ВИЧ-инфекции в соответствии со статьей 7 Федерального закона N 38-ФЗ с предоставлением ад</w:t>
      </w:r>
      <w:r>
        <w:t>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15. Основными задачами отделения (кабинета) медицинской профилактики и центра здоровья при организации и пров</w:t>
      </w:r>
      <w:r>
        <w:t>едении профилактического медицинского осмотра и диспансеризации являются: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1) составление плана проведения профилактического медицинского осмотра и диспансеризации в текущем календарном году (ежемесячного, ежедекадного);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2) участие в информировании населени</w:t>
      </w:r>
      <w:r>
        <w:t>я, находящегося на медицинском обслуживании в медицинской организации, о проведении профилактического медицинского осмотра и диспансеризации, их целях, а также в проведении разъяснительной работы и мотивировании граждан к прохождению профилактического меди</w:t>
      </w:r>
      <w:r>
        <w:t>цинского осмотра, диспансеризации;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3)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p w:rsidR="00040CB1" w:rsidRDefault="009F4F1C">
      <w:pPr>
        <w:pStyle w:val="ConsPlusNormal0"/>
        <w:spacing w:before="240"/>
        <w:ind w:firstLine="540"/>
        <w:jc w:val="both"/>
      </w:pPr>
      <w:bookmarkStart w:id="5" w:name="P172"/>
      <w:bookmarkEnd w:id="5"/>
      <w:r>
        <w:t>4) выполнение приемов (осмотров), медицинских исследований и</w:t>
      </w:r>
      <w:r>
        <w:t xml:space="preserve"> иных медицинских вмешательств, входящих в объем профилактического медицинского осмотра и диспансеризации: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анкетирования;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расчета на основании антропометрии (измерение роста, массы тела, окружности талии) индекса массы тела;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измерения артериального давления на периферических артериях;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определения уровня общего холестерина в крови;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определения уровня глюкозы в крови натощак;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измерения внутриглазного давления;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определения факторов риска и других патологических состояний и заболе</w:t>
      </w:r>
      <w:r>
        <w:t xml:space="preserve">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anchor="P3540" w:tooltip="ДИАГНОСТИЧЕСКИЕ КРИТЕРИИ">
        <w:r>
          <w:rPr>
            <w:color w:val="0000FF"/>
          </w:rPr>
          <w:t>приложением N 3</w:t>
        </w:r>
      </w:hyperlink>
      <w:r>
        <w:t xml:space="preserve"> к настоящему порядку;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определения относительного</w:t>
      </w:r>
      <w:r>
        <w:t xml:space="preserve"> сердечно-сосудистого риска у граждан в возрасте от 18 до 39 лет включительно,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</w:t>
      </w:r>
      <w:r>
        <w:t>бета второго типа и хронической болезни почек;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 xml:space="preserve">приема (осмотра) по результатам профилактического медицинского осмотра в объеме, предусмотренном в </w:t>
      </w:r>
      <w:hyperlink w:anchor="P207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">
        <w:r>
          <w:rPr>
            <w:color w:val="0000FF"/>
          </w:rPr>
          <w:t>подпункте 12 пункта 16</w:t>
        </w:r>
      </w:hyperlink>
      <w:r>
        <w:t xml:space="preserve"> настоящего порядка;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проведения краткого индивидуал</w:t>
      </w:r>
      <w:r>
        <w:t>ьного профилактического консультирования в рамках профилактического медицинского осмотра и первого этапа диспансеризации, а также углубленного профилактического консультирования в рамках второго этапа диспансеризации.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 xml:space="preserve">5) организация выполнения медицинских </w:t>
      </w:r>
      <w:r>
        <w:t xml:space="preserve">исследований и иных медицинских вмешательств, входящих в объем профилактического медицинского осмотра и диспансеризации, не указанных в </w:t>
      </w:r>
      <w:hyperlink w:anchor="P172" w:tooltip="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">
        <w:r>
          <w:rPr>
            <w:color w:val="0000FF"/>
          </w:rPr>
          <w:t>подпункте 4 настоящего пункта</w:t>
        </w:r>
      </w:hyperlink>
      <w:r>
        <w:t>;</w:t>
      </w:r>
    </w:p>
    <w:p w:rsidR="00040CB1" w:rsidRDefault="009F4F1C">
      <w:pPr>
        <w:pStyle w:val="ConsPlusNormal0"/>
        <w:spacing w:before="240"/>
        <w:ind w:firstLine="540"/>
        <w:jc w:val="both"/>
      </w:pPr>
      <w:bookmarkStart w:id="6" w:name="P184"/>
      <w:bookmarkEnd w:id="6"/>
      <w:r>
        <w:t>6) направление по результатам профилактического медицинского осмотра на прием (осмотр) к врачу-терапевту граждан, у которых по результатам анкетир</w:t>
      </w:r>
      <w:r>
        <w:t>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 xml:space="preserve">7) разъяснение пациентам с факторами риска </w:t>
      </w:r>
      <w:r>
        <w:t>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</w:t>
      </w:r>
      <w:r>
        <w:t>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</w:t>
      </w:r>
      <w:r>
        <w:t>в) вызова бригады скорой медицинской помощи;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8) формирование комплекта документов, заполнение карты учета диспансеризации;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9) заполнение форм статистической отчетности, используемых при проведении профилактического медицинского осмотра и диспансеризации;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1</w:t>
      </w:r>
      <w:r>
        <w:t>0) подведение итогов проведения профилактического медицинского осмотра и диспансеризации в медицинской организации;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11) информирование граждан о возможности медицинского освидетельствования для выявления ВИЧ-инфекции в соответствии со статьей 7 Федеральног</w:t>
      </w:r>
      <w:r>
        <w:t>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 w:rsidR="00040CB1" w:rsidRDefault="009F4F1C">
      <w:pPr>
        <w:pStyle w:val="ConsPlusNormal0"/>
        <w:spacing w:before="240"/>
        <w:ind w:firstLine="540"/>
        <w:jc w:val="both"/>
      </w:pPr>
      <w:bookmarkStart w:id="7" w:name="P190"/>
      <w:bookmarkEnd w:id="7"/>
      <w:r>
        <w:t>16. Профилактический медицинский осмотр включает в себя:</w:t>
      </w:r>
    </w:p>
    <w:p w:rsidR="00040CB1" w:rsidRDefault="009F4F1C">
      <w:pPr>
        <w:pStyle w:val="ConsPlusNormal0"/>
        <w:spacing w:before="240"/>
        <w:ind w:firstLine="540"/>
        <w:jc w:val="both"/>
      </w:pPr>
      <w:bookmarkStart w:id="8" w:name="P191"/>
      <w:bookmarkEnd w:id="8"/>
      <w:r>
        <w:t>1) анкетировани</w:t>
      </w:r>
      <w:r>
        <w:t>е граждан в возрасте 18 лет и старше 1 раз в год в целях: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</w:t>
      </w:r>
      <w:r>
        <w:t>ли острого нарушения мозгового кровообращения, хронической обструктивной болезни легких, заболеваний желудочно-кишечного тракта;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определения факторов риска и других патологических состояний и заболеваний, повышающих вероятность развития хронических неинфек</w:t>
      </w:r>
      <w:r>
        <w:t>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 проведение для лиц с выявленными факторами риска краткого инд</w:t>
      </w:r>
      <w:r>
        <w:t>ивидуального профилактического консультирования в отделении (кабинете) медицинской профилактики, центре здоровья и (или) врачом-терапевтом;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выявления у граждан в возрасте 65 лет и старше риска падений, жалоб, характерных для остеопороза, депрессии, сердечн</w:t>
      </w:r>
      <w:r>
        <w:t>ой недостаточности, некоррегированных нарушений слуха и зрения;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2) расчет на основании антропометрии (измерение роста, массы тела, окружности талии) индекса массы тела, для граждан в возрасте 18 лет и старше 1 раз в год;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3) измерение артериального давления</w:t>
      </w:r>
      <w:r>
        <w:t xml:space="preserve"> на периферических артериях для граждан в возрасте 18 лет и старше 1 раз в год;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4) исследование уровня общего холестерина в крови (допускается использование экспресс-метода) для граждан в возрасте 18 лет и старше 1 раз в год;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 xml:space="preserve">5) определение уровня глюкозы </w:t>
      </w:r>
      <w:r>
        <w:t>в крови натощак (допускается использование экспресс-метода) для граждан в возрасте 18 лет и старше 1 раз в год;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6) определение относительного сердечно-сосудистого риска у граждан в возрасте от 18 до 39 лет включительно 1 раз в год;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7) определение абсолютного сердечно-сосудистого риска у граждан в возрасте от 40 до 64 лет включительно 1 раз в год (сердечно-сосудистый риск определяется по шкале сердечно-сосудистого риска SCORE, при этом у граждан, имеющих сердечно-сосудистые заболевани</w:t>
      </w:r>
      <w:r>
        <w:t>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шкалы);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8) флю</w:t>
      </w:r>
      <w:r>
        <w:t>орографию легких или рентгенографию легких для граждан в возрасте 18 лет и старше 1 раз в 2 года (не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</w:t>
      </w:r>
      <w:r>
        <w:t>ия органов грудной клетки);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9) электрокардиографию в покое при первом прохождении профилактического медицинского осмотра, далее в возрасте 35 лет и старше 1 раз в год;</w:t>
      </w:r>
    </w:p>
    <w:p w:rsidR="00040CB1" w:rsidRDefault="009F4F1C">
      <w:pPr>
        <w:pStyle w:val="ConsPlusNormal0"/>
        <w:spacing w:before="240"/>
        <w:ind w:firstLine="540"/>
        <w:jc w:val="both"/>
      </w:pPr>
      <w:bookmarkStart w:id="9" w:name="P203"/>
      <w:bookmarkEnd w:id="9"/>
      <w:r>
        <w:t>10) измерение внутриглазного давления при первом прохождении профилактического медицинского осмотра, далее в возрасте 40 лет и старше 1 раз в год;</w:t>
      </w:r>
    </w:p>
    <w:p w:rsidR="00040CB1" w:rsidRDefault="009F4F1C">
      <w:pPr>
        <w:pStyle w:val="ConsPlusNormal0"/>
        <w:spacing w:before="240"/>
        <w:ind w:firstLine="540"/>
        <w:jc w:val="both"/>
      </w:pPr>
      <w:bookmarkStart w:id="10" w:name="P204"/>
      <w:bookmarkEnd w:id="10"/>
      <w:r>
        <w:t>11) осмотр фельдшером (акушеркой) или врачом акушером-гинекологом женщин в возрасте от 18 до 39 лет 1 раз в г</w:t>
      </w:r>
      <w:r>
        <w:t>од;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11(1)) проведение скринингового исследования на антитела к гепатиту C граждан в возрасте 25 лет и старше 1 раз в 10 лет путем определения суммарных антител классов M и G (anti-HCV IgG и anti-HCV IgM) к вирусу гепатита C (Hepatitis C virus) в крови;</w:t>
      </w:r>
    </w:p>
    <w:p w:rsidR="00040CB1" w:rsidRDefault="009F4F1C">
      <w:pPr>
        <w:pStyle w:val="ConsPlusNormal0"/>
        <w:jc w:val="both"/>
      </w:pPr>
      <w:r>
        <w:t>(пп</w:t>
      </w:r>
      <w:r>
        <w:t>. 11(1) введен Приказом Минздрава России от 19.07.2024 N 378н)</w:t>
      </w:r>
    </w:p>
    <w:p w:rsidR="00040CB1" w:rsidRDefault="009F4F1C">
      <w:pPr>
        <w:pStyle w:val="ConsPlusNormal0"/>
        <w:spacing w:before="240"/>
        <w:ind w:firstLine="540"/>
        <w:jc w:val="both"/>
      </w:pPr>
      <w:bookmarkStart w:id="11" w:name="P207"/>
      <w:bookmarkEnd w:id="11"/>
      <w:r>
        <w:t>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</w:t>
      </w:r>
      <w:r>
        <w:t>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</w:t>
      </w:r>
      <w:r>
        <w:t>илактики или центра здоровья;</w:t>
      </w:r>
    </w:p>
    <w:p w:rsidR="00040CB1" w:rsidRDefault="009F4F1C">
      <w:pPr>
        <w:pStyle w:val="ConsPlusNormal0"/>
        <w:spacing w:before="240"/>
        <w:ind w:firstLine="540"/>
        <w:jc w:val="both"/>
      </w:pPr>
      <w:bookmarkStart w:id="12" w:name="P208"/>
      <w:bookmarkEnd w:id="12"/>
      <w:r>
        <w:t>17. Диспансеризация проводится в два этапа.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риска пагубного употреблен</w:t>
      </w:r>
      <w:r>
        <w:t>ия алкоголя, потребления наркотических средств и психотропных веществ без назначения врача, определения группы здоровья, а также определения медицинских показаний к выполнению дополнительных обследований и осмотров врачами-специалистами для уточнения диагн</w:t>
      </w:r>
      <w:r>
        <w:t>оза заболевания (состояния) на втором этапе диспансеризации и включает в себя: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1) для граждан в возрасте от 18 до 39 лет включительно 1 раз в 3 года: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191" w:tooltip="1) анкетирование граждан в возрасте 18 лет и старше 1 раз в год в целях:">
        <w:r>
          <w:rPr>
            <w:color w:val="0000FF"/>
          </w:rPr>
          <w:t>подпунктах 1</w:t>
        </w:r>
      </w:hyperlink>
      <w:r>
        <w:t xml:space="preserve"> - </w:t>
      </w:r>
      <w:hyperlink w:anchor="P204" w:tooltip="11) осмотр фельдшером (акушеркой) или врачом акушером-гинекологом женщин в возрасте от 18 до 39 лет 1 раз в год;">
        <w:r>
          <w:rPr>
            <w:color w:val="0000FF"/>
          </w:rPr>
          <w:t>11 пункта 16</w:t>
        </w:r>
      </w:hyperlink>
      <w:r>
        <w:t xml:space="preserve"> настоящег</w:t>
      </w:r>
      <w:r>
        <w:t>о порядка;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3499" w:tooltip="ПЕРЕЧЕНЬ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в) проведение краткого индивидуального профилактического к</w:t>
      </w:r>
      <w:r>
        <w:t>онсультирования в отделении (кабинете) медицинской профилактики, центре здоровья врачом-терапевтом;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г)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</w:t>
      </w:r>
      <w:r>
        <w:t>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</w:t>
      </w:r>
      <w:r>
        <w:t>аний для осмотров (консультаций) и обследований в рамках второго этапа диспансеризации;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2) для граждан в возрасте от 40 до 64 лет включительно 1 раз в год (за исключением приемов (осмотров), медицинских исследований и иных медицинских вмешательств, входящи</w:t>
      </w:r>
      <w:r>
        <w:t>х в объем первого этапа диспансеризации, с иной периодичностью):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191" w:tooltip="1) анкетирование граждан в возрасте 18 лет и старше 1 раз в год в целях:">
        <w:r>
          <w:rPr>
            <w:color w:val="0000FF"/>
          </w:rPr>
          <w:t xml:space="preserve">подпунктах </w:t>
        </w:r>
        <w:r>
          <w:rPr>
            <w:color w:val="0000FF"/>
          </w:rPr>
          <w:t>1</w:t>
        </w:r>
      </w:hyperlink>
      <w:r>
        <w:t xml:space="preserve"> - </w:t>
      </w:r>
      <w:hyperlink w:anchor="P203" w:tooltip="10) измерение внутриглазного давления при первом прохождении профилактического медицинского осмотра, далее в возрасте 40 лет и старше 1 раз в год;">
        <w:r>
          <w:rPr>
            <w:color w:val="0000FF"/>
          </w:rPr>
          <w:t>10 пункта 16</w:t>
        </w:r>
      </w:hyperlink>
      <w:r>
        <w:t xml:space="preserve"> настоящего порядка;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б) проведение мероприятий скрининга, нап</w:t>
      </w:r>
      <w:r>
        <w:t xml:space="preserve">равленного на раннее выявление онкологических заболеваний, согласно </w:t>
      </w:r>
      <w:hyperlink w:anchor="P3499" w:tooltip="ПЕРЕЧЕНЬ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в) общий анализ крови (гемоглобин, лейкоциты, СОЭ);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 xml:space="preserve">г) проведение краткого индивидуального профилактического </w:t>
      </w:r>
      <w:r>
        <w:t>консультирования в отделении (кабинете) медицинской профилактики, центре здоровья;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</w:t>
      </w:r>
      <w:r>
        <w:t>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</w:t>
      </w:r>
      <w:r>
        <w:t xml:space="preserve"> (консультаций) и обследований в рамках второго этапа диспансеризации;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3) для граждан в возрасте 65 лет и старше 1 раз в год (за исключением приемов (осмотров), медицинских исследований и иных медицинских вмешательств, входящих в объем первого этапа диспан</w:t>
      </w:r>
      <w:r>
        <w:t>серизации, с иной периодичностью):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191" w:tooltip="1) анкетирование граждан в возрасте 18 лет и старше 1 раз в год в целях:">
        <w:r>
          <w:rPr>
            <w:color w:val="0000FF"/>
          </w:rPr>
          <w:t>подпунктах 1</w:t>
        </w:r>
      </w:hyperlink>
      <w:r>
        <w:t xml:space="preserve"> - </w:t>
      </w:r>
      <w:hyperlink w:anchor="P203" w:tooltip="10) измерение внутриглазного давления при первом прохождении профилактического медицинского осмотра, далее в возрасте 40 лет и старше 1 раз в год;">
        <w:r>
          <w:rPr>
            <w:color w:val="0000FF"/>
          </w:rPr>
          <w:t>10 пункта 16</w:t>
        </w:r>
      </w:hyperlink>
      <w:r>
        <w:t xml:space="preserve"> настоящего порядка;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б) проведение мероприятий скрининга, направленного на раннее выявление</w:t>
      </w:r>
      <w:r>
        <w:t xml:space="preserve"> онкологических заболеваний, согласно </w:t>
      </w:r>
      <w:hyperlink w:anchor="P3499" w:tooltip="ПЕРЕЧЕНЬ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в) общий анализ крови (гемоглобин, лейкоциты, СОЭ);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д) прием (осмотр) врачом-терапевтом по результатам первого этапа диспансеризации, в том числе осмотр на выявление ви</w:t>
      </w:r>
      <w:r>
        <w:t>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</w:t>
      </w:r>
      <w:r>
        <w:t>аблюдения, определения медицинских показаний для осмотров (консультаций) и обследований в рамках второго этапа диспансеризации;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 xml:space="preserve">В случае если при обращении гражданина для прохождения профилактического медицинского осмотра, диспансеризации установлено, что </w:t>
      </w:r>
      <w:r>
        <w:t xml:space="preserve">исследование не проводилось ранее в сроки, рекомендованные в </w:t>
      </w:r>
      <w:hyperlink w:anchor="P190" w:tooltip="16. Профилактический медицинский осмотр включает в себя:">
        <w:r>
          <w:rPr>
            <w:color w:val="0000FF"/>
          </w:rPr>
          <w:t>пунктах 16</w:t>
        </w:r>
      </w:hyperlink>
      <w:r>
        <w:t xml:space="preserve"> и </w:t>
      </w:r>
      <w:hyperlink w:anchor="P208" w:tooltip="17. Диспансеризация проводится в два этапа.">
        <w:r>
          <w:rPr>
            <w:color w:val="0000FF"/>
          </w:rPr>
          <w:t>17</w:t>
        </w:r>
      </w:hyperlink>
      <w:r>
        <w:t xml:space="preserve"> настоящего пор</w:t>
      </w:r>
      <w:r>
        <w:t>ядка, то исследование проводится при обращении, график последующих исследований смещается согласно рекомендуемой частоте проведения исследования.</w:t>
      </w:r>
    </w:p>
    <w:p w:rsidR="00040CB1" w:rsidRDefault="009F4F1C">
      <w:pPr>
        <w:pStyle w:val="ConsPlusNormal0"/>
        <w:spacing w:before="240"/>
        <w:ind w:firstLine="540"/>
        <w:jc w:val="both"/>
      </w:pPr>
      <w:bookmarkStart w:id="13" w:name="P228"/>
      <w:bookmarkEnd w:id="13"/>
      <w:r>
        <w:t>18. Второй этап диспансеризации проводится с целью дополнительного обследования и уточнения диагноза заболеван</w:t>
      </w:r>
      <w:r>
        <w:t>ия (состояния) и включает в себя: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1) осмотр (консультацию) врачом-неврологом (при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</w:t>
      </w:r>
      <w:r>
        <w:t>ыявления по результатам анкетирования нарушений двигательной функции, когнитивных нарушений и подозрений на депрессию у граждан в возрасте 65 лет и старше, не находящихся по этому поводу под диспансерным наблюдением);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2) дуплексное сканирование брахицефаль</w:t>
      </w:r>
      <w:r>
        <w:t>ных артерий (для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заболеваний: повышенный уровень артериального давления, гиперхол</w:t>
      </w:r>
      <w:r>
        <w:t>естеринемия, избыточная масса тела или ожирение, а также по направлению врача-невролога при впервые выявленном указании или подозрении на ранее перенесенное острое нарушение мозгового кровообращения для граждан в возрасте от 65 до 90 лет, не находящихся по</w:t>
      </w:r>
      <w:r>
        <w:t xml:space="preserve"> этому поводу под диспансерным наблюдением);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3) осмотр (консультацию) врачом-хирургом или врачом-урологом (для мужчин в возрасте 45, 50, 55, 60 и 64 лет при повышении уровня простат-специфического антигена в крови более 4 нг/мл);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4) осмотр (консультацию) в</w:t>
      </w:r>
      <w:r>
        <w:t>рачом-хирургом или врачом-колопроктологом, включая проведение ректороманоскопии (для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</w:t>
      </w:r>
      <w:r>
        <w:t>шечника и прямой кишки, при отягощенной наследственности по семейному аденоматозу и (или) злокачественным новообразованиям толстого кишечника и прямой кишки, при выявлении других медицинских показаний по результатам анкетирования, а также по назначению вра</w:t>
      </w:r>
      <w:r>
        <w:t>ча-терапевта, врача-уролога, врача-акушера-гинеколога в случаях выявления симптомов злокачественных новообразований толстого кишечника и прямой кишки);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5) колоноскопию (для граждан в случае подозрения на злокачественные новообразования толстого кишечника п</w:t>
      </w:r>
      <w:r>
        <w:t>о назначению врача-хирурга или врача-колопроктолога);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6) эзофагогастродуоденоскопия 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7) рентгенографию легких, к</w:t>
      </w:r>
      <w:r>
        <w:t>омпьютерную томографию легких (для граждан в случае подозрения на злокачественные новообразования легкого по назначению врача-терапевта);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8) спирометрию (для граждан с подозрением на хроническое бронхолегочное заболевание, курящих граждан, выявленных по ре</w:t>
      </w:r>
      <w:r>
        <w:t>зультатам анкетирования, - по назначению врача-терапевта);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9) осмотр (консультацию) врачом-акушером-гинекологом (для женщин в возрасте 18 лет и старше с выявленными патологическими изменениями по результатам скрининга на выявление злокачественных новообраз</w:t>
      </w:r>
      <w:r>
        <w:t>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10) осмотр (консультацию) врачом-оториноларинг</w:t>
      </w:r>
      <w:r>
        <w:t>ологом (для граждан в возрасте 65 лет и старше при наличии медицинских показаний по результатам анкетирования или приема (осмотра) врача-терапевта);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 xml:space="preserve">11) осмотр (консультацию) врачом-офтальмологом (для граждан в возрасте 40 лет и старше, имеющих повышенное </w:t>
      </w:r>
      <w:r>
        <w:t>внутриглазное давление, и для граждан в возрасте 65 лет и старше, имеющих снижение остроты зрения, не поддающееся очковой коррекции, выявленное по результатам анкетирования);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12) осмотр (консультацию) врачом-дерматовенерологом, включая проведение дерматоск</w:t>
      </w:r>
      <w:r>
        <w:t>опии (для граждан с подозрением на злокачественные новообразования кожи и (или) слизистых оболочек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</w:t>
      </w:r>
      <w:r>
        <w:t>в, слизистых губ и ротовой полости, пальпацию щитовидной железы, лимфатических узлов);</w:t>
      </w:r>
    </w:p>
    <w:p w:rsidR="00040CB1" w:rsidRDefault="009F4F1C">
      <w:pPr>
        <w:pStyle w:val="ConsPlusNormal0"/>
        <w:spacing w:before="240"/>
        <w:ind w:firstLine="540"/>
        <w:jc w:val="both"/>
      </w:pPr>
      <w:bookmarkStart w:id="14" w:name="P241"/>
      <w:bookmarkEnd w:id="14"/>
      <w:r>
        <w:t>13)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</w:t>
      </w:r>
      <w:r>
        <w:t xml:space="preserve"> и исследований первого этапа диспансеризации);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14) проведение индивидуального или группового (школы для пациентов) углубленного профилактического консультирования в отделении (кабинете) медицинской профилактики, центре здоровья для граждан: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а) с выявленно</w:t>
      </w:r>
      <w:r>
        <w:t>й ишемической болезнью сердца, цереброваскулярными заболеваниями, хронической ишемией нижних конечностей атеросклеротического генеза или болезнями, характеризующимися повышенным кровяным давлением;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б) с выявленным по результатам анкетирования риском пагубн</w:t>
      </w:r>
      <w:r>
        <w:t>ого потребления алкоголя и (или) потребления наркотических средств и психотропных веществ без назначения врача;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в) для всех граждан в возрасте 65 лет и старше в целях коррекции выявленных факторов риска и (или) профилактики старческой астении;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г) при выявл</w:t>
      </w:r>
      <w:r>
        <w:t>ении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установленным по результатам анкетирования курению более 2</w:t>
      </w:r>
      <w:r>
        <w:t>0 сигарет в день, риске пагубного потребления алкоголя и (или) риске немедицинского потребления наркотических средств и психотропных веществ;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15) прием (осмотр) врачом-терапевтом по результатам второго этапа диспансеризации, включающий установление (уточне</w:t>
      </w:r>
      <w:r>
        <w:t>ние) диагноза, определение (уточнение) группы здоровья, определение группы диспансерного наблюдения с учетом заключений врачей-специалистов), направление граждан при наличии медицинских показаний на дополнительное обследование, не входящее в объем диспансе</w:t>
      </w:r>
      <w:r>
        <w:t>ризации, в том числе направление на осмотр (консультацию) врачом-онкологом при подозрении на онкологические заболевания в соответствии с Порядком оказания медицинской помощи населению по профилю "онкология", утвержденным приказом Минздрава России от 15 ноя</w:t>
      </w:r>
      <w:r>
        <w:t>бря 2012 г. N 915н &lt;13&gt;, а также для получения специализированной, в том числе высокотехнологичной, медицинской помощи, на санаторно-курортное лечение.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&lt;13&gt; Зарегистрирован Министерством юстиции Российской Федерации 17 апре</w:t>
      </w:r>
      <w:r>
        <w:t>ля 2013 г., регистрационный N 28163, с изменениями, внесенными приказами Министерства здравоохранения Российской Федерации от 23 августа 2016 г. N 624н (зарегистрирован Министерством юстиции Российской Федерации 7 сентября 2016 г., регистрационный N 43597)</w:t>
      </w:r>
      <w:r>
        <w:t xml:space="preserve">, от 4 июля 2017 г. N 379н (зарегистрирован Министерством юстиции Российской Федерации 24 июля 2017 г., регистрационный N 47503) и от 5 февраля 2019 г. N 48н (зарегистрирован Министерством юстиции Российской Федерации 27 февраля 2019 г., регистрационный N </w:t>
      </w:r>
      <w:r>
        <w:t>53908).</w:t>
      </w: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Normal0"/>
        <w:ind w:firstLine="540"/>
        <w:jc w:val="both"/>
      </w:pPr>
      <w:r>
        <w:t>19. Профилактический медицинский осмотр и диспансеризация могут проводиться мобильными медицинскими бригадами, осуществляющими свою деятельность в соответствии с Правилами организации деятельности мобильной медицинской бригады, предусмотренными пр</w:t>
      </w:r>
      <w:r>
        <w:t>иложением N 8 к Положению об организации оказания первичной медико-санитарной помощи взрослому населению, утвержденному приказом Министерства здравоохранения и социального развития Российской Федерации от 15 мая 2012 г. N 543н &lt;14&gt;.</w:t>
      </w:r>
    </w:p>
    <w:p w:rsidR="00040CB1" w:rsidRDefault="009F4F1C">
      <w:pPr>
        <w:pStyle w:val="ConsPlusNormal0"/>
        <w:jc w:val="both"/>
      </w:pPr>
      <w:r>
        <w:t>(в ред. Приказа Минздра</w:t>
      </w:r>
      <w:r>
        <w:t>ва России от 28.09.2023 N 515н)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&lt;14&gt; Зарегистрирован Министерством юстиции Российской Федерации 27 июня 2012 г., регистрационный N 24726), с изменениями, внесенными приказами Министерства здравоохранения Российской Федераци</w:t>
      </w:r>
      <w:r>
        <w:t>и от 23 июня 2015 г. N 361н (зарегистрирован Министерством юстиции Российской Федерации 7 июля 2015 г., регистрационный N 37921), от 30 сентября 2015 г. N 683н (зарегистрирован Министерством юстиции Российской Федерации 24 ноября 2015 г., регистрационный N</w:t>
      </w:r>
      <w:r>
        <w:t xml:space="preserve"> 39822), от 30 марта 2018 г. N 139н (зарегистрирован Министерством юстиции Российской Федерации 16 августа 2018 г., регистрационный N 51917), от 27 марта 2019 г. N 164н (зарегистрирован Министерством юстиции Российской Федерации 22 апреля 2019 г., регистра</w:t>
      </w:r>
      <w:r>
        <w:t>ционный N 54470), от 3 декабря 2019 г. N 984н (зарегистрирован Министерством юстиции Российской Федерации 6 февраля 2020 г., регистрационный N 57452) и от 21 февраля 2020 г. N 114н (зарегистрирован Министерством юстиции Российской Федерации 28 июля 2020 г.</w:t>
      </w:r>
      <w:r>
        <w:t>, регистрационный N 59083).</w:t>
      </w: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Normal0"/>
        <w:ind w:firstLine="540"/>
        <w:jc w:val="both"/>
      </w:pPr>
      <w:r>
        <w:t>20. 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исключением сл</w:t>
      </w:r>
      <w:r>
        <w:t>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21. При выя</w:t>
      </w:r>
      <w:r>
        <w:t>влении у гражданина в процессе профилактического медицинского осмотра и (или) диспансеризации медицинских показаний к проведению осмотров (консультаций) врачами-специалистами, исследований и мероприятий, включая осмотр (консультацию) врачом-онкологом при в</w:t>
      </w:r>
      <w:r>
        <w:t>ыявлении подозрений на онкологические заболевания визуальных и иных локализаций, не входящих в объем профилактического медицинского осмотра и (или) диспансеризации в соответствии с настоящим порядком, они назначаются и выполняются в соответствиями с положе</w:t>
      </w:r>
      <w:r>
        <w:t>ниями порядков оказания медицинской помощи по профилю выявленного или предполагаемого заболевания (состояния), с учетом стандартов медицинской помощи, а также на основе клинических рекомендаций &lt;15&gt;.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&lt;15&gt; Статья 37 Федераль</w:t>
      </w:r>
      <w:r>
        <w:t>ного закона N 323-ФЗ (Собрание законодательства Российской Федерации, 2011, N 48, ст. 6724; 2018, N 53, ст. 8415).</w:t>
      </w: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Normal0"/>
        <w:ind w:firstLine="540"/>
        <w:jc w:val="both"/>
      </w:pPr>
      <w:r>
        <w:t>При выявлении у гражданина по результатам профилактического медицинского осмотра высокого относительного, высокого и очень высокого абсолютн</w:t>
      </w:r>
      <w:r>
        <w:t>ого сердечно-сосудистого риска, и (или) ожирения, и (или) гиперхолестеринемии с уровнем общего холестерина 8 ммоль/л и более, а также установлении по результатам анкетирования курения более 20 сигарет в день, риска пагубного потребления алкоголя и (или) ри</w:t>
      </w:r>
      <w:r>
        <w:t>ска потребления наркотических средств и психотропных веществ без назначения врача гражданин направляется на углубленное профилактическое консультирование вне рамок профилактического медицинского осмотра.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22. На основе сведений о прохождении гражданином про</w:t>
      </w:r>
      <w:r>
        <w:t>филактического медицинского осмотра и (или) диспансеризации медицинским работником отделения (кабинета) медицинской профилактики или центра здоровья, а также фельдшерского здравпункта или фельдшерско-акушерского пункта (по результатам исследований, проведе</w:t>
      </w:r>
      <w:r>
        <w:t>нных в рамках профилактического медицинского осмотра и диспансеризации в данном фельдшерском здравпункте или фельдшерско-акушерском пункте), заполняется карта учета диспансеризации.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Результаты приемов (осмотров, консультаций) медицинскими работниками, иссл</w:t>
      </w:r>
      <w:r>
        <w:t>едований и иных медицинских вмешательств, входящих в объем профилактического медицинского осмотра и диспансеризации, вносятся в медицинскую карту пациента, получающего медицинскую помощь в амбулаторных условиях &lt;16&gt;, с пометкой "Профилактический медицински</w:t>
      </w:r>
      <w:r>
        <w:t>й осмотр" или "Диспансеризация".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&lt;16&gt; Приложение N 1 к приказу Минздрава России от 15 декабря 2014 г. N 834н "Об утверждении унифицированных форм медицинской документации, используемых в медицинских организациях, оказывающи</w:t>
      </w:r>
      <w:r>
        <w:t xml:space="preserve">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приказами Министерства здравоохранения Российской </w:t>
      </w:r>
      <w:r>
        <w:t>Федерации от 9 февраля 2018 г. N 2н (зарегистрирован 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регистра</w:t>
      </w:r>
      <w:r>
        <w:t>ционный N 61121).</w:t>
      </w: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Normal0"/>
        <w:ind w:firstLine="540"/>
        <w:jc w:val="both"/>
      </w:pPr>
      <w:r>
        <w:t>В случае использования в медицинской организации медицинской информационной системы медицинской организации &lt;17&gt; или государственной информационной системы в сфере здравоохранения субъекта Российской Федерации &lt;18&gt; при проведении профила</w:t>
      </w:r>
      <w:r>
        <w:t xml:space="preserve">ктического медицинского осмотра и диспансеризации,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</w:t>
      </w:r>
      <w:r>
        <w:t>включая 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</w:t>
      </w:r>
      <w:r>
        <w:t xml:space="preserve">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&lt;19&gt; и иных информационных систем, предусмотренных частью 5 статьи 91 Федерального закона N 323-</w:t>
      </w:r>
      <w:r>
        <w:t>ФЗ.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&lt;17&gt; Пункты 30, 32 Требований.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&lt;18&gt; Пункты 5, 20 Требований.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&lt;19&gt; Часть 5 статьи 91.1 Федерального закона N 323-ФЗ (Собрание законодательства Российской Федерации, 2011, N 48, ст. 6724; 2017, N 31, ст. 4791).</w:t>
      </w: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Normal0"/>
        <w:ind w:firstLine="540"/>
        <w:jc w:val="both"/>
      </w:pPr>
      <w:r>
        <w:t>23. Для определения по результатам профилактического медицинского осмотра или диспансеризации группы здоровья гражданина и группы диспансерного наблюдения используются следующие критерии: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I группа здоровья - граждане, у которых не установлены хронические н</w:t>
      </w:r>
      <w:r>
        <w:t>еинфекционные заболевания, отсутствуют факторы риска развития таких заболеваний или имеются указанные факторы риска при низком или среднем абсолютном сердечно-сосудистом риске и которые не нуждаются в диспансерном наблюдении по поводу других заболеваний (с</w:t>
      </w:r>
      <w:r>
        <w:t>остояний);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II группа здоровья - граждане, у которых не установлены хронические неинфекционные заболевания, но имеются факторы риска развития таких заболеваний при высоком или очень высоком абсолютном сердечно-сосудистом риске, а также граждане, у которых в</w:t>
      </w:r>
      <w:r>
        <w:t xml:space="preserve">ыявлено ожирение и (или) гиперхолестеринемия с уровнем общего холестерина 8 ммоль/л и более, и (или) лица, курящие более 20 сигарет в день, и (или) лица с выявленным риском пагубного потребления алкоголя и (или) риском потреблением наркотических средств и </w:t>
      </w:r>
      <w:r>
        <w:t>психотропных веществ без назначения врача, и которые не нуждаются в диспансерном наблюдении по поводу других заболеваний (состояний). Граждане со II группой здоровья с высоким или очень высоким абсолютным сердечно-сосудистым риском подлежат диспансерному н</w:t>
      </w:r>
      <w:r>
        <w:t>аблюдению врачом (фельдшером) отделения (кабинета) медицинской профилактики или центра здоровья, а также фельдшером фельдшерского здравпункта или фельдшерско-акушерского пункта, за исключением пациентов с уровнем общего холестерина 8 ммоль/л и более, котор</w:t>
      </w:r>
      <w:r>
        <w:t>ые подлежат диспансерному наблюдению врачом-терапевтом. Гражданам со II группой здоровья при наличии медицинских показаний врачом-терапевтом назначаются лекарственные препараты для медицинского применения в целях фармакологической коррекции выявленных факт</w:t>
      </w:r>
      <w:r>
        <w:t>оров риска;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IIIа группа здоровья - граждане, имеющие 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</w:t>
      </w:r>
      <w:r>
        <w:t>м на наличие этих заболеваний (состояний), нуждающиеся в дополнительном обследовании;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 xml:space="preserve">IIIб группа здоровья - граждане, не имеющие хронические неинфекционные заболевания, но требующие установления диспансерного наблюдения или оказания специализированной, в </w:t>
      </w:r>
      <w:r>
        <w:t>том числе высокотехнологичной, медицинской помощи по поводу иных заболеваний, а также граждане с подозрением на наличие этих заболеваний, нуждающиеся в дополнительном обследовании.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 xml:space="preserve">Граждане с IIIа и IIIб группами здоровья подлежат диспансерному наблюдению </w:t>
      </w:r>
      <w:r>
        <w:t>врачом-терапевтом, врачами-специалистами с проведением профилактических, лечебных и реабилитационных мероприятий.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 xml:space="preserve">По результатам дополнительного обследования группа здоровья гражданина может быть изменена. При наличии у пациента хронических неинфекционных </w:t>
      </w:r>
      <w:r>
        <w:t>заболеваний и одновременно других заболеваний (состояний), требующих диспансерного наблюдения, его включают в IIIа группу здоровья.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24. Основным индикатором эффективности профилактического медицинского осмотра, диспансеризации является охват граждан профил</w:t>
      </w:r>
      <w:r>
        <w:t>актическим медицинским осмотром, диспансеризацией соответственно в медицинской организации.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25. В медицинской организации ведется учет граждан, прошедших профилактический медицинский осмотр и диспансеризацию, а также отказов граждан от прохождения отдельных исследований и мероприятий или в целом от профилактического медицинского осмотра и диспанс</w:t>
      </w:r>
      <w:r>
        <w:t>еризации.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26. Профилактический медицинский осмотр и первый этап диспансеризации считаются завершенными в случае выполнения в течение календарного года не менее 85% от объема профилактического медицинского осмотра и первого этапа диспансеризации, при этом о</w:t>
      </w:r>
      <w:r>
        <w:t>бязательным для всех граждан является проведение анкетирования и прием (осмотр) врачом по медицинской профилактике отделения (кабинета) медицинской профилактики или центра здоровья или фельдшером, а также проведение маммографии, исследование кала на скрыту</w:t>
      </w:r>
      <w:r>
        <w:t>ю кровь иммунохимическим качественным или количественным методом, осмотр фельдшером (акушеркой) или врачом акушером-гинекологом, взятие мазка с шейки матки, цитологическое исследование мазка с шейки матки, определение простат-специфического антигена в кров</w:t>
      </w:r>
      <w:r>
        <w:t xml:space="preserve">и, которые проводятся в соответствии с </w:t>
      </w:r>
      <w:hyperlink w:anchor="P3499" w:tooltip="ПЕРЕЧЕНЬ">
        <w:r>
          <w:rPr>
            <w:color w:val="0000FF"/>
          </w:rPr>
          <w:t>приложением N 2</w:t>
        </w:r>
      </w:hyperlink>
      <w:r>
        <w:t xml:space="preserve"> к настоящему порядку.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Мероприятия профилактического медицинского осмотра и диспансеризации подлежат включению в территориальную программу государственных гаран</w:t>
      </w:r>
      <w:r>
        <w:t>тий бесплатного оказания гражданам медицинской помощи и оплате.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27. Уполномоченное лицо страховой медицинской организации не реже одного раза в квартал осуществляет информирование застрахованных лиц, подлежащих диспансеризации или профилактическому медицин</w:t>
      </w:r>
      <w:r>
        <w:t>скому осмотру в текущем году, в том числе не прошедших данные мероприятия, или законных представителей этих застрахованных лиц о возможности прохождения диспансеризации или профилактического медицинского осмотра в соответствии с Правилами обязательного мед</w:t>
      </w:r>
      <w:r>
        <w:t>ицинского страхования.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28. 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</w:t>
      </w:r>
      <w:r>
        <w:t>дение оружием,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</w:t>
      </w:r>
      <w:r>
        <w:t>опоказаний к владению оружием (при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</w:t>
      </w:r>
      <w:r>
        <w:t>еральном реестре 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здравоохранения, и передается в федеральный орган исполнительной власти, уполномоченный</w:t>
      </w:r>
      <w:r>
        <w:t xml:space="preserve"> в сфере оборота оружия &lt;20&gt;.</w:t>
      </w:r>
    </w:p>
    <w:p w:rsidR="00040CB1" w:rsidRDefault="009F4F1C">
      <w:pPr>
        <w:pStyle w:val="ConsPlusNormal0"/>
        <w:jc w:val="both"/>
      </w:pPr>
      <w:r>
        <w:t>(п. 28 введен Приказом Минздрава России от 01.02.2022 N 44н)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&lt;20&gt; Часть девятая статьи 6.1 Федерального закона от 13 декабря 1996 г. N 150-ФЗ "Об оружии" (Собрание законодательства Российской Ф</w:t>
      </w:r>
      <w:r>
        <w:t>едерации, 1996, N 51, ст. 5681; 2021, N 27, ст. 5141).</w:t>
      </w:r>
    </w:p>
    <w:p w:rsidR="00040CB1" w:rsidRDefault="009F4F1C">
      <w:pPr>
        <w:pStyle w:val="ConsPlusNormal0"/>
        <w:jc w:val="both"/>
      </w:pPr>
      <w:r>
        <w:t>(сноска введена Приказом Минздрава России от 01.02.2022 N 44н)</w:t>
      </w:r>
    </w:p>
    <w:p w:rsidR="00040CB1" w:rsidRDefault="00040CB1">
      <w:pPr>
        <w:pStyle w:val="ConsPlusNormal0"/>
        <w:jc w:val="both"/>
      </w:pPr>
    </w:p>
    <w:p w:rsidR="00040CB1" w:rsidRDefault="00040CB1">
      <w:pPr>
        <w:pStyle w:val="ConsPlusNormal0"/>
        <w:jc w:val="both"/>
      </w:pPr>
    </w:p>
    <w:p w:rsidR="00040CB1" w:rsidRDefault="00040CB1">
      <w:pPr>
        <w:pStyle w:val="ConsPlusNormal0"/>
        <w:jc w:val="both"/>
      </w:pPr>
    </w:p>
    <w:p w:rsidR="00040CB1" w:rsidRDefault="00040CB1">
      <w:pPr>
        <w:pStyle w:val="ConsPlusNormal0"/>
        <w:jc w:val="both"/>
      </w:pP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Normal0"/>
        <w:jc w:val="right"/>
        <w:outlineLvl w:val="1"/>
      </w:pPr>
      <w:bookmarkStart w:id="15" w:name="P295"/>
      <w:bookmarkEnd w:id="15"/>
      <w:r>
        <w:t>Приложение N 1</w:t>
      </w:r>
    </w:p>
    <w:p w:rsidR="00040CB1" w:rsidRDefault="009F4F1C">
      <w:pPr>
        <w:pStyle w:val="ConsPlusNormal0"/>
        <w:jc w:val="right"/>
      </w:pPr>
      <w:r>
        <w:t>к порядку проведения профилактического</w:t>
      </w:r>
    </w:p>
    <w:p w:rsidR="00040CB1" w:rsidRDefault="009F4F1C">
      <w:pPr>
        <w:pStyle w:val="ConsPlusNormal0"/>
        <w:jc w:val="right"/>
      </w:pPr>
      <w:r>
        <w:t>медицинского осмотра и диспансеризации</w:t>
      </w:r>
    </w:p>
    <w:p w:rsidR="00040CB1" w:rsidRDefault="009F4F1C">
      <w:pPr>
        <w:pStyle w:val="ConsPlusNormal0"/>
        <w:jc w:val="right"/>
      </w:pPr>
      <w:r>
        <w:t>определенных групп взрослого населения,</w:t>
      </w:r>
    </w:p>
    <w:p w:rsidR="00040CB1" w:rsidRDefault="009F4F1C">
      <w:pPr>
        <w:pStyle w:val="ConsPlusNormal0"/>
        <w:jc w:val="right"/>
      </w:pPr>
      <w:r>
        <w:t>утвержденному приказом Министерства</w:t>
      </w:r>
    </w:p>
    <w:p w:rsidR="00040CB1" w:rsidRDefault="009F4F1C">
      <w:pPr>
        <w:pStyle w:val="ConsPlusNormal0"/>
        <w:jc w:val="right"/>
      </w:pPr>
      <w:r>
        <w:t>здравоохранения Российской Федерации</w:t>
      </w:r>
    </w:p>
    <w:p w:rsidR="00040CB1" w:rsidRDefault="009F4F1C">
      <w:pPr>
        <w:pStyle w:val="ConsPlusNormal0"/>
        <w:jc w:val="right"/>
      </w:pPr>
      <w:r>
        <w:t>от 27.04.2021 N 404н</w:t>
      </w:r>
    </w:p>
    <w:p w:rsidR="00040CB1" w:rsidRDefault="00040CB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40C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CB1" w:rsidRDefault="00040CB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0CB1" w:rsidRDefault="009F4F1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0CB1" w:rsidRDefault="009F4F1C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Минздрава России от 19.07.2024 N 378н)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CB1" w:rsidRDefault="00040CB1">
            <w:pPr>
              <w:pStyle w:val="ConsPlusNormal0"/>
            </w:pPr>
          </w:p>
        </w:tc>
      </w:tr>
    </w:tbl>
    <w:p w:rsidR="00040CB1" w:rsidRDefault="00040CB1">
      <w:pPr>
        <w:pStyle w:val="ConsPlusNormal0"/>
        <w:jc w:val="both"/>
      </w:pPr>
    </w:p>
    <w:p w:rsidR="00040CB1" w:rsidRDefault="009F4F1C">
      <w:pPr>
        <w:pStyle w:val="ConsPlusTitle0"/>
        <w:jc w:val="center"/>
        <w:outlineLvl w:val="2"/>
      </w:pPr>
      <w:r>
        <w:t>I. Перечень приемов (осмотров, консультаций) медицинскими</w:t>
      </w:r>
    </w:p>
    <w:p w:rsidR="00040CB1" w:rsidRDefault="009F4F1C">
      <w:pPr>
        <w:pStyle w:val="ConsPlusTitle0"/>
        <w:jc w:val="center"/>
      </w:pPr>
      <w:r>
        <w:t>работниками, исследований и иных медицинских вмешательств,</w:t>
      </w:r>
    </w:p>
    <w:p w:rsidR="00040CB1" w:rsidRDefault="009F4F1C">
      <w:pPr>
        <w:pStyle w:val="ConsPlusTitle0"/>
        <w:jc w:val="center"/>
      </w:pPr>
      <w:r>
        <w:t>проводимых в рамках профилактического медицинского осмотра</w:t>
      </w:r>
    </w:p>
    <w:p w:rsidR="00040CB1" w:rsidRDefault="009F4F1C">
      <w:pPr>
        <w:pStyle w:val="ConsPlusTitle0"/>
        <w:jc w:val="center"/>
      </w:pPr>
      <w:r>
        <w:t>и первого этапа диспансеризации в определенные возрастные</w:t>
      </w:r>
    </w:p>
    <w:p w:rsidR="00040CB1" w:rsidRDefault="009F4F1C">
      <w:pPr>
        <w:pStyle w:val="ConsPlusTitle0"/>
        <w:jc w:val="center"/>
      </w:pPr>
      <w:r>
        <w:t>периоды мужчинам в возрасте от 18 до 64 лет включительно</w:t>
      </w:r>
    </w:p>
    <w:p w:rsidR="00040CB1" w:rsidRDefault="00040CB1">
      <w:pPr>
        <w:pStyle w:val="ConsPlusNormal0"/>
        <w:jc w:val="both"/>
      </w:pPr>
    </w:p>
    <w:p w:rsidR="00040CB1" w:rsidRDefault="00040CB1">
      <w:pPr>
        <w:pStyle w:val="ConsPlusNormal0"/>
        <w:sectPr w:rsidR="00040CB1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 w:rsidR="00040CB1">
        <w:tc>
          <w:tcPr>
            <w:tcW w:w="1248" w:type="dxa"/>
            <w:gridSpan w:val="2"/>
            <w:vMerge w:val="restart"/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040CB1" w:rsidRDefault="009F4F1C">
            <w:pPr>
              <w:pStyle w:val="ConsPlusNormal0"/>
              <w:jc w:val="center"/>
            </w:pPr>
            <w:r>
              <w:t>Осмотр, исследование, мероприятие</w:t>
            </w:r>
          </w:p>
        </w:tc>
        <w:tc>
          <w:tcPr>
            <w:tcW w:w="16000" w:type="dxa"/>
            <w:gridSpan w:val="47"/>
          </w:tcPr>
          <w:p w:rsidR="00040CB1" w:rsidRDefault="009F4F1C">
            <w:pPr>
              <w:pStyle w:val="ConsPlusNormal0"/>
              <w:jc w:val="center"/>
            </w:pPr>
            <w:r>
              <w:t>Возраст</w:t>
            </w:r>
          </w:p>
        </w:tc>
      </w:tr>
      <w:tr w:rsidR="00040CB1">
        <w:tc>
          <w:tcPr>
            <w:tcW w:w="0" w:type="auto"/>
            <w:gridSpan w:val="2"/>
            <w:vMerge/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64</w:t>
            </w:r>
          </w:p>
        </w:tc>
      </w:tr>
      <w:tr w:rsidR="00040CB1"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Объем диспансеризации (1-й этап)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Объем профилактического медицинского о осмотра</w:t>
            </w: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Опрос (анкетирование)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Измерение артериального давления на периферических артериях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Определение уровня общего холестерина в крови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Определение уровня глюкозы в крови натощак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Определение относительного сердечно-сосудистого риска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Определение абсолютного сердечно-сосудистого риска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Флюорография легких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Измерение внутриглазного давления 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  <w:jc w:val="both"/>
            </w:pPr>
            <w:r>
              <w:t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</w:t>
            </w:r>
            <w:r>
              <w:t xml:space="preserve">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</w:t>
            </w:r>
            <w:r>
              <w:t>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</w:tr>
      <w:tr w:rsidR="00040CB1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Общий анализ крови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</w:tr>
      <w:tr w:rsidR="00040CB1"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</w:tr>
      <w:tr w:rsidR="00040CB1"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Исследование кала на скрытую кровь иммунохимическим методом &lt;*&gt;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Определение простат-специфического антигена (ПСА) в крови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</w:t>
            </w:r>
            <w:r>
              <w:t>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</w:tr>
      <w:tr w:rsidR="00040CB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</w:pPr>
            <w:r>
              <w:t>Эзофагогастродуоденоскопия</w:t>
            </w: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</w:tr>
      <w:tr w:rsidR="00040CB1">
        <w:tblPrEx>
          <w:tblBorders>
            <w:insideH w:val="nil"/>
          </w:tblBorders>
        </w:tblPrEx>
        <w:tc>
          <w:tcPr>
            <w:tcW w:w="19402" w:type="dxa"/>
            <w:gridSpan w:val="50"/>
            <w:tcBorders>
              <w:top w:val="nil"/>
            </w:tcBorders>
          </w:tcPr>
          <w:p w:rsidR="00040CB1" w:rsidRDefault="009F4F1C">
            <w:pPr>
              <w:pStyle w:val="ConsPlusNormal0"/>
              <w:jc w:val="both"/>
            </w:pPr>
            <w:r>
              <w:t>(в ред. Приказа Минздрава России от 19.07.2024 N 378н)</w:t>
            </w:r>
          </w:p>
        </w:tc>
      </w:tr>
    </w:tbl>
    <w:p w:rsidR="00040CB1" w:rsidRDefault="00040CB1">
      <w:pPr>
        <w:pStyle w:val="ConsPlusNormal0"/>
        <w:sectPr w:rsidR="00040CB1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Title0"/>
        <w:jc w:val="center"/>
        <w:outlineLvl w:val="2"/>
      </w:pPr>
      <w:r>
        <w:t>II. Перечень приемов (осмотров, консультаций) медицинскими</w:t>
      </w:r>
    </w:p>
    <w:p w:rsidR="00040CB1" w:rsidRDefault="009F4F1C">
      <w:pPr>
        <w:pStyle w:val="ConsPlusTitle0"/>
        <w:jc w:val="center"/>
      </w:pPr>
      <w:r>
        <w:t>работниками, исследований и иных медицинских вмешательств,</w:t>
      </w:r>
    </w:p>
    <w:p w:rsidR="00040CB1" w:rsidRDefault="009F4F1C">
      <w:pPr>
        <w:pStyle w:val="ConsPlusTitle0"/>
        <w:jc w:val="center"/>
      </w:pPr>
      <w:r>
        <w:t>проводимых в рамках профилактического медицинского осмотра</w:t>
      </w:r>
    </w:p>
    <w:p w:rsidR="00040CB1" w:rsidRDefault="009F4F1C">
      <w:pPr>
        <w:pStyle w:val="ConsPlusTitle0"/>
        <w:jc w:val="center"/>
      </w:pPr>
      <w:r>
        <w:t xml:space="preserve">и </w:t>
      </w:r>
      <w:r>
        <w:t>первого этапа диспансеризации в определенные возрастные</w:t>
      </w:r>
    </w:p>
    <w:p w:rsidR="00040CB1" w:rsidRDefault="009F4F1C">
      <w:pPr>
        <w:pStyle w:val="ConsPlusTitle0"/>
        <w:jc w:val="center"/>
      </w:pPr>
      <w:r>
        <w:t>периоды женщинам в возрасте от 18 до 64 лет включительно</w:t>
      </w:r>
    </w:p>
    <w:p w:rsidR="00040CB1" w:rsidRDefault="00040CB1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 w:rsidR="00040CB1">
        <w:tc>
          <w:tcPr>
            <w:tcW w:w="1248" w:type="dxa"/>
            <w:gridSpan w:val="2"/>
            <w:vMerge w:val="restart"/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040CB1" w:rsidRDefault="009F4F1C">
            <w:pPr>
              <w:pStyle w:val="ConsPlusNormal0"/>
              <w:jc w:val="center"/>
            </w:pPr>
            <w:r>
              <w:t>Осмотр, исследование, мероприятие</w:t>
            </w:r>
          </w:p>
        </w:tc>
        <w:tc>
          <w:tcPr>
            <w:tcW w:w="16000" w:type="dxa"/>
            <w:gridSpan w:val="47"/>
          </w:tcPr>
          <w:p w:rsidR="00040CB1" w:rsidRDefault="009F4F1C">
            <w:pPr>
              <w:pStyle w:val="ConsPlusNormal0"/>
              <w:jc w:val="center"/>
            </w:pPr>
            <w:r>
              <w:t>Возраст</w:t>
            </w:r>
          </w:p>
        </w:tc>
      </w:tr>
      <w:tr w:rsidR="00040CB1">
        <w:tc>
          <w:tcPr>
            <w:tcW w:w="0" w:type="auto"/>
            <w:gridSpan w:val="2"/>
            <w:vMerge/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340" w:type="dxa"/>
          </w:tcPr>
          <w:p w:rsidR="00040CB1" w:rsidRDefault="009F4F1C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64</w:t>
            </w:r>
          </w:p>
        </w:tc>
      </w:tr>
      <w:tr w:rsidR="00040CB1"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Объем диспансеризации (1-й этап)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Объем профилактического медицинского осмотра</w:t>
            </w: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Опрос (анкетирование)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Измерение артериального давления на периферических артериях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Определение уровня общего холестерина в крови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Определение уровня глюкозы в крови натощак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Определение относительного сердечно-сосудистого риска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Определение абсолютного сердечно-сосудистого риска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Флюорография легких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</w:tr>
      <w:tr w:rsidR="00040CB1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Измерение внутриглазного давления 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</w:tr>
      <w:tr w:rsidR="00040CB1"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  <w:jc w:val="both"/>
            </w:pPr>
            <w:r>
              <w:t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</w:t>
            </w:r>
            <w:r>
              <w:t xml:space="preserve">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</w:t>
            </w:r>
            <w:r>
              <w:t>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</w:tr>
      <w:tr w:rsidR="00040CB1"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Общий анализ крови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</w:tr>
      <w:tr w:rsidR="00040CB1"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 w:tooltip="16. Профилактический медицинский осмотр включает в себя: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 w:tooltip="17. Диспансеризация проводится в два этапа.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</w:t>
            </w:r>
            <w:r>
              <w:t>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+9</w:t>
            </w:r>
          </w:p>
        </w:tc>
      </w:tr>
      <w:tr w:rsidR="00040CB1"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 w:tooltip="16. Профилактический медицинский осмотр включает в себя: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 w:tooltip="17. Диспансеризация проводится в два этапа.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</w:t>
            </w:r>
            <w:r>
              <w:t>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  <w:jc w:val="both"/>
            </w:pPr>
            <w:r>
              <w:t>Взятие с использованием щетки цитологической цервикальной мазка (соскоба) с поверхности шейки матки (наружного маточного зева) и цервикального канала на цитологическое исследование (далее - мазок с шейки матки), цитологическое исследование маз</w:t>
            </w:r>
            <w:r>
              <w:t xml:space="preserve">ка с шейки матки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 w:tooltip="16. Профилактический медицинский осмотр включает в себя: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 w:tooltip="17. Диспансеризация проводится в два этапа.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</w:t>
            </w:r>
            <w:r>
              <w:t>ой частоте проведения исследования)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</w:tr>
      <w:tr w:rsidR="00040CB1"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040CB1" w:rsidRDefault="009F4F1C">
            <w:pPr>
              <w:pStyle w:val="ConsPlusNormal0"/>
            </w:pPr>
            <w:r>
              <w:t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</w:t>
            </w:r>
            <w:r>
              <w:t>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2154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</w:pPr>
            <w:r>
              <w:t>Эзофагогастродуоденоскопия</w:t>
            </w: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040CB1">
            <w:pPr>
              <w:pStyle w:val="ConsPlusNormal0"/>
            </w:pPr>
          </w:p>
        </w:tc>
      </w:tr>
      <w:tr w:rsidR="00040CB1">
        <w:tblPrEx>
          <w:tblBorders>
            <w:insideH w:val="nil"/>
          </w:tblBorders>
        </w:tblPrEx>
        <w:tc>
          <w:tcPr>
            <w:tcW w:w="19402" w:type="dxa"/>
            <w:gridSpan w:val="50"/>
            <w:tcBorders>
              <w:top w:val="nil"/>
            </w:tcBorders>
          </w:tcPr>
          <w:p w:rsidR="00040CB1" w:rsidRDefault="009F4F1C">
            <w:pPr>
              <w:pStyle w:val="ConsPlusNormal0"/>
              <w:jc w:val="both"/>
            </w:pPr>
            <w:r>
              <w:t>(в ред. Приказа Минздрава России от 19.07.2024 N 378н)</w:t>
            </w:r>
          </w:p>
        </w:tc>
      </w:tr>
    </w:tbl>
    <w:p w:rsidR="00040CB1" w:rsidRDefault="00040CB1">
      <w:pPr>
        <w:pStyle w:val="ConsPlusNormal0"/>
        <w:sectPr w:rsidR="00040CB1">
          <w:headerReference w:type="default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Title0"/>
        <w:jc w:val="center"/>
        <w:outlineLvl w:val="2"/>
      </w:pPr>
      <w:r>
        <w:t>III. Перечень приемов (осмотров, консультаций) медицинскими</w:t>
      </w:r>
    </w:p>
    <w:p w:rsidR="00040CB1" w:rsidRDefault="009F4F1C">
      <w:pPr>
        <w:pStyle w:val="ConsPlusTitle0"/>
        <w:jc w:val="center"/>
      </w:pPr>
      <w:r>
        <w:t>работниками, исследований и иных медицинских вмешательств,</w:t>
      </w:r>
    </w:p>
    <w:p w:rsidR="00040CB1" w:rsidRDefault="009F4F1C">
      <w:pPr>
        <w:pStyle w:val="ConsPlusTitle0"/>
        <w:jc w:val="center"/>
      </w:pPr>
      <w:r>
        <w:t>проводимых в рамках профилактического медицинского осмотра</w:t>
      </w:r>
    </w:p>
    <w:p w:rsidR="00040CB1" w:rsidRDefault="009F4F1C">
      <w:pPr>
        <w:pStyle w:val="ConsPlusTitle0"/>
        <w:jc w:val="center"/>
      </w:pPr>
      <w:r>
        <w:t>и</w:t>
      </w:r>
      <w:r>
        <w:t xml:space="preserve"> первого этапа диспансеризации в определенные возрастные</w:t>
      </w:r>
    </w:p>
    <w:p w:rsidR="00040CB1" w:rsidRDefault="009F4F1C">
      <w:pPr>
        <w:pStyle w:val="ConsPlusTitle0"/>
        <w:jc w:val="center"/>
      </w:pPr>
      <w:r>
        <w:t>периоды мужчинам в возрасте 65 лет и старше</w:t>
      </w:r>
    </w:p>
    <w:p w:rsidR="00040CB1" w:rsidRDefault="00040CB1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3000"/>
        <w:gridCol w:w="397"/>
        <w:gridCol w:w="360"/>
        <w:gridCol w:w="355"/>
        <w:gridCol w:w="397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7"/>
        <w:gridCol w:w="355"/>
        <w:gridCol w:w="397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365"/>
        <w:gridCol w:w="360"/>
        <w:gridCol w:w="365"/>
        <w:gridCol w:w="397"/>
      </w:tblGrid>
      <w:tr w:rsidR="00040CB1">
        <w:tc>
          <w:tcPr>
            <w:tcW w:w="1020" w:type="dxa"/>
            <w:gridSpan w:val="2"/>
            <w:vMerge w:val="restart"/>
          </w:tcPr>
          <w:p w:rsidR="00040CB1" w:rsidRDefault="00040CB1">
            <w:pPr>
              <w:pStyle w:val="ConsPlusNormal0"/>
            </w:pPr>
          </w:p>
        </w:tc>
        <w:tc>
          <w:tcPr>
            <w:tcW w:w="3000" w:type="dxa"/>
            <w:vMerge w:val="restart"/>
          </w:tcPr>
          <w:p w:rsidR="00040CB1" w:rsidRDefault="009F4F1C">
            <w:pPr>
              <w:pStyle w:val="ConsPlusNormal0"/>
              <w:jc w:val="center"/>
            </w:pPr>
            <w:r>
              <w:t>Осмотр, исследование, мероприятие</w:t>
            </w:r>
          </w:p>
        </w:tc>
        <w:tc>
          <w:tcPr>
            <w:tcW w:w="12755" w:type="dxa"/>
            <w:gridSpan w:val="35"/>
          </w:tcPr>
          <w:p w:rsidR="00040CB1" w:rsidRDefault="009F4F1C">
            <w:pPr>
              <w:pStyle w:val="ConsPlusNormal0"/>
              <w:jc w:val="center"/>
            </w:pPr>
            <w:r>
              <w:t>Возраст</w:t>
            </w:r>
          </w:p>
        </w:tc>
      </w:tr>
      <w:tr w:rsidR="00040CB1">
        <w:tc>
          <w:tcPr>
            <w:tcW w:w="0" w:type="auto"/>
            <w:gridSpan w:val="2"/>
            <w:vMerge/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</w:tcPr>
          <w:p w:rsidR="00040CB1" w:rsidRDefault="009F4F1C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355" w:type="dxa"/>
          </w:tcPr>
          <w:p w:rsidR="00040CB1" w:rsidRDefault="009F4F1C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397" w:type="dxa"/>
          </w:tcPr>
          <w:p w:rsidR="00040CB1" w:rsidRDefault="009F4F1C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355" w:type="dxa"/>
          </w:tcPr>
          <w:p w:rsidR="00040CB1" w:rsidRDefault="009F4F1C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355" w:type="dxa"/>
          </w:tcPr>
          <w:p w:rsidR="00040CB1" w:rsidRDefault="009F4F1C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355" w:type="dxa"/>
          </w:tcPr>
          <w:p w:rsidR="00040CB1" w:rsidRDefault="009F4F1C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355" w:type="dxa"/>
          </w:tcPr>
          <w:p w:rsidR="00040CB1" w:rsidRDefault="009F4F1C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355" w:type="dxa"/>
          </w:tcPr>
          <w:p w:rsidR="00040CB1" w:rsidRDefault="009F4F1C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365" w:type="dxa"/>
          </w:tcPr>
          <w:p w:rsidR="00040CB1" w:rsidRDefault="009F4F1C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397" w:type="dxa"/>
          </w:tcPr>
          <w:p w:rsidR="00040CB1" w:rsidRDefault="009F4F1C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355" w:type="dxa"/>
          </w:tcPr>
          <w:p w:rsidR="00040CB1" w:rsidRDefault="009F4F1C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397" w:type="dxa"/>
          </w:tcPr>
          <w:p w:rsidR="00040CB1" w:rsidRDefault="009F4F1C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355" w:type="dxa"/>
          </w:tcPr>
          <w:p w:rsidR="00040CB1" w:rsidRDefault="009F4F1C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355" w:type="dxa"/>
          </w:tcPr>
          <w:p w:rsidR="00040CB1" w:rsidRDefault="009F4F1C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365" w:type="dxa"/>
          </w:tcPr>
          <w:p w:rsidR="00040CB1" w:rsidRDefault="009F4F1C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355" w:type="dxa"/>
          </w:tcPr>
          <w:p w:rsidR="00040CB1" w:rsidRDefault="009F4F1C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365" w:type="dxa"/>
          </w:tcPr>
          <w:p w:rsidR="00040CB1" w:rsidRDefault="009F4F1C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365" w:type="dxa"/>
          </w:tcPr>
          <w:p w:rsidR="00040CB1" w:rsidRDefault="009F4F1C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397" w:type="dxa"/>
          </w:tcPr>
          <w:p w:rsidR="00040CB1" w:rsidRDefault="009F4F1C">
            <w:pPr>
              <w:pStyle w:val="ConsPlusNormal0"/>
              <w:jc w:val="center"/>
            </w:pPr>
            <w:r>
              <w:t>99</w:t>
            </w:r>
          </w:p>
        </w:tc>
      </w:tr>
      <w:tr w:rsidR="00040CB1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Объем диспансеризации (1-й этап)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Объем профилактического медицинского осмотра</w:t>
            </w:r>
          </w:p>
        </w:tc>
        <w:tc>
          <w:tcPr>
            <w:tcW w:w="3000" w:type="dxa"/>
            <w:vAlign w:val="center"/>
          </w:tcPr>
          <w:p w:rsidR="00040CB1" w:rsidRDefault="009F4F1C">
            <w:pPr>
              <w:pStyle w:val="ConsPlusNormal0"/>
            </w:pPr>
            <w:r>
              <w:t>Опрос (анкетирование)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040CB1" w:rsidRDefault="009F4F1C">
            <w:pPr>
              <w:pStyle w:val="ConsPlusNormal0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040CB1" w:rsidRDefault="009F4F1C">
            <w:pPr>
              <w:pStyle w:val="ConsPlusNormal0"/>
            </w:pPr>
            <w:r>
              <w:t>Измерение артериального давления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040CB1" w:rsidRDefault="009F4F1C">
            <w:pPr>
              <w:pStyle w:val="ConsPlusNormal0"/>
            </w:pPr>
            <w:r>
              <w:t>Определение уровня общего холестерина в крови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040CB1" w:rsidRDefault="009F4F1C">
            <w:pPr>
              <w:pStyle w:val="ConsPlusNormal0"/>
            </w:pPr>
            <w:r>
              <w:t>Определение уровня глюкозы в крови натощак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040CB1" w:rsidRDefault="009F4F1C">
            <w:pPr>
              <w:pStyle w:val="ConsPlusNormal0"/>
            </w:pPr>
            <w:r>
              <w:t>Флюорография легких</w:t>
            </w:r>
          </w:p>
        </w:tc>
        <w:tc>
          <w:tcPr>
            <w:tcW w:w="397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040CB1">
            <w:pPr>
              <w:pStyle w:val="ConsPlusNormal0"/>
            </w:pP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040CB1" w:rsidRDefault="009F4F1C">
            <w:pPr>
              <w:pStyle w:val="ConsPlusNormal0"/>
            </w:pPr>
            <w:r>
              <w:t>Электрокардиография в покое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040CB1" w:rsidRDefault="009F4F1C">
            <w:pPr>
              <w:pStyle w:val="ConsPlusNormal0"/>
            </w:pPr>
            <w:r>
              <w:t>Измерение внутриглазного давления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040CB1" w:rsidRDefault="009F4F1C">
            <w:pPr>
              <w:pStyle w:val="ConsPlusNormal0"/>
            </w:pPr>
            <w:r>
              <w:t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</w:t>
            </w:r>
            <w:r>
              <w:t xml:space="preserve">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</w:t>
            </w:r>
            <w:r>
              <w:t>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040CB1" w:rsidRDefault="009F4F1C">
            <w:pPr>
              <w:pStyle w:val="ConsPlusNormal0"/>
            </w:pPr>
            <w:r>
              <w:t>Общий анализ крови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040CB1" w:rsidRDefault="009F4F1C">
            <w:pPr>
              <w:pStyle w:val="ConsPlusNormal0"/>
            </w:pPr>
            <w:r>
              <w:t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040CB1" w:rsidRDefault="00040CB1">
            <w:pPr>
              <w:pStyle w:val="ConsPlusNormal0"/>
            </w:pP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040CB1" w:rsidRDefault="009F4F1C">
            <w:pPr>
              <w:pStyle w:val="ConsPlusNormal0"/>
            </w:pPr>
            <w:r>
              <w:t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</w:t>
            </w:r>
            <w:r>
              <w:t xml:space="preserve">е в </w:t>
            </w:r>
            <w:hyperlink w:anchor="P190" w:tooltip="16. Профилактический медицинский осмотр включает в себя: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 w:tooltip="17. Диспансеризация проводится в два этапа.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</w:t>
            </w:r>
            <w:r>
              <w:t>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040CB1" w:rsidRDefault="00040CB1">
            <w:pPr>
              <w:pStyle w:val="ConsPlusNormal0"/>
            </w:pP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040CB1" w:rsidRDefault="009F4F1C">
            <w:pPr>
              <w:pStyle w:val="ConsPlusNormal0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++++</w:t>
            </w: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040CB1">
            <w:pPr>
              <w:pStyle w:val="ConsPlusNormal0"/>
            </w:pPr>
          </w:p>
        </w:tc>
      </w:tr>
      <w:tr w:rsidR="00040CB1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300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</w:pPr>
            <w:r>
              <w:t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</w:t>
            </w:r>
            <w:r>
              <w:t xml:space="preserve">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blPrEx>
          <w:tblBorders>
            <w:insideH w:val="nil"/>
          </w:tblBorders>
        </w:tblPrEx>
        <w:tc>
          <w:tcPr>
            <w:tcW w:w="16775" w:type="dxa"/>
            <w:gridSpan w:val="38"/>
            <w:tcBorders>
              <w:top w:val="nil"/>
            </w:tcBorders>
          </w:tcPr>
          <w:p w:rsidR="00040CB1" w:rsidRDefault="009F4F1C">
            <w:pPr>
              <w:pStyle w:val="ConsPlusNormal0"/>
              <w:jc w:val="both"/>
            </w:pPr>
            <w:r>
              <w:t>(в ред. Приказа Минздрава России от 19.07.2024 N 378н)</w:t>
            </w:r>
          </w:p>
        </w:tc>
      </w:tr>
    </w:tbl>
    <w:p w:rsidR="00040CB1" w:rsidRDefault="00040CB1">
      <w:pPr>
        <w:pStyle w:val="ConsPlusNormal0"/>
        <w:sectPr w:rsidR="00040CB1">
          <w:headerReference w:type="default" r:id="rId21"/>
          <w:footerReference w:type="default" r:id="rId22"/>
          <w:headerReference w:type="first" r:id="rId23"/>
          <w:footerReference w:type="first" r:id="rId2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Title0"/>
        <w:jc w:val="center"/>
        <w:outlineLvl w:val="2"/>
      </w:pPr>
      <w:r>
        <w:t>IV. Перечень приемов (осмотров, консультаций) медицинскими</w:t>
      </w:r>
    </w:p>
    <w:p w:rsidR="00040CB1" w:rsidRDefault="009F4F1C">
      <w:pPr>
        <w:pStyle w:val="ConsPlusTitle0"/>
        <w:jc w:val="center"/>
      </w:pPr>
      <w:r>
        <w:t>работниками, исследований и иных медицинских вмешательств,</w:t>
      </w:r>
    </w:p>
    <w:p w:rsidR="00040CB1" w:rsidRDefault="009F4F1C">
      <w:pPr>
        <w:pStyle w:val="ConsPlusTitle0"/>
        <w:jc w:val="center"/>
      </w:pPr>
      <w:r>
        <w:t>проводимых в рамках профилактического медицинского осмотра</w:t>
      </w:r>
    </w:p>
    <w:p w:rsidR="00040CB1" w:rsidRDefault="009F4F1C">
      <w:pPr>
        <w:pStyle w:val="ConsPlusTitle0"/>
        <w:jc w:val="center"/>
      </w:pPr>
      <w:r>
        <w:t>и первого этапа диспансеризации в определенные возрастны</w:t>
      </w:r>
      <w:r>
        <w:t>е</w:t>
      </w:r>
    </w:p>
    <w:p w:rsidR="00040CB1" w:rsidRDefault="009F4F1C">
      <w:pPr>
        <w:pStyle w:val="ConsPlusTitle0"/>
        <w:jc w:val="center"/>
      </w:pPr>
      <w:r>
        <w:t>периоды женщинам в возрасте 65 лет и старше</w:t>
      </w:r>
    </w:p>
    <w:p w:rsidR="00040CB1" w:rsidRDefault="00040CB1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3000"/>
        <w:gridCol w:w="397"/>
        <w:gridCol w:w="360"/>
        <w:gridCol w:w="355"/>
        <w:gridCol w:w="397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7"/>
        <w:gridCol w:w="355"/>
        <w:gridCol w:w="397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365"/>
        <w:gridCol w:w="360"/>
        <w:gridCol w:w="365"/>
        <w:gridCol w:w="397"/>
      </w:tblGrid>
      <w:tr w:rsidR="00040CB1">
        <w:tc>
          <w:tcPr>
            <w:tcW w:w="1020" w:type="dxa"/>
            <w:gridSpan w:val="2"/>
            <w:vMerge w:val="restart"/>
          </w:tcPr>
          <w:p w:rsidR="00040CB1" w:rsidRDefault="00040CB1">
            <w:pPr>
              <w:pStyle w:val="ConsPlusNormal0"/>
            </w:pPr>
          </w:p>
        </w:tc>
        <w:tc>
          <w:tcPr>
            <w:tcW w:w="3000" w:type="dxa"/>
            <w:vMerge w:val="restart"/>
          </w:tcPr>
          <w:p w:rsidR="00040CB1" w:rsidRDefault="009F4F1C">
            <w:pPr>
              <w:pStyle w:val="ConsPlusNormal0"/>
              <w:jc w:val="center"/>
            </w:pPr>
            <w:r>
              <w:t>Осмотр, исследование, мероприятие</w:t>
            </w:r>
          </w:p>
        </w:tc>
        <w:tc>
          <w:tcPr>
            <w:tcW w:w="12755" w:type="dxa"/>
            <w:gridSpan w:val="35"/>
          </w:tcPr>
          <w:p w:rsidR="00040CB1" w:rsidRDefault="009F4F1C">
            <w:pPr>
              <w:pStyle w:val="ConsPlusNormal0"/>
              <w:jc w:val="center"/>
            </w:pPr>
            <w:r>
              <w:t>Возраст</w:t>
            </w:r>
          </w:p>
        </w:tc>
      </w:tr>
      <w:tr w:rsidR="00040CB1">
        <w:tc>
          <w:tcPr>
            <w:tcW w:w="0" w:type="auto"/>
            <w:gridSpan w:val="2"/>
            <w:vMerge/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</w:tcPr>
          <w:p w:rsidR="00040CB1" w:rsidRDefault="009F4F1C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355" w:type="dxa"/>
          </w:tcPr>
          <w:p w:rsidR="00040CB1" w:rsidRDefault="009F4F1C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397" w:type="dxa"/>
          </w:tcPr>
          <w:p w:rsidR="00040CB1" w:rsidRDefault="009F4F1C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355" w:type="dxa"/>
          </w:tcPr>
          <w:p w:rsidR="00040CB1" w:rsidRDefault="009F4F1C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355" w:type="dxa"/>
          </w:tcPr>
          <w:p w:rsidR="00040CB1" w:rsidRDefault="009F4F1C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355" w:type="dxa"/>
          </w:tcPr>
          <w:p w:rsidR="00040CB1" w:rsidRDefault="009F4F1C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355" w:type="dxa"/>
          </w:tcPr>
          <w:p w:rsidR="00040CB1" w:rsidRDefault="009F4F1C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355" w:type="dxa"/>
          </w:tcPr>
          <w:p w:rsidR="00040CB1" w:rsidRDefault="009F4F1C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365" w:type="dxa"/>
          </w:tcPr>
          <w:p w:rsidR="00040CB1" w:rsidRDefault="009F4F1C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397" w:type="dxa"/>
          </w:tcPr>
          <w:p w:rsidR="00040CB1" w:rsidRDefault="009F4F1C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355" w:type="dxa"/>
          </w:tcPr>
          <w:p w:rsidR="00040CB1" w:rsidRDefault="009F4F1C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397" w:type="dxa"/>
          </w:tcPr>
          <w:p w:rsidR="00040CB1" w:rsidRDefault="009F4F1C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355" w:type="dxa"/>
          </w:tcPr>
          <w:p w:rsidR="00040CB1" w:rsidRDefault="009F4F1C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355" w:type="dxa"/>
          </w:tcPr>
          <w:p w:rsidR="00040CB1" w:rsidRDefault="009F4F1C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365" w:type="dxa"/>
          </w:tcPr>
          <w:p w:rsidR="00040CB1" w:rsidRDefault="009F4F1C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355" w:type="dxa"/>
          </w:tcPr>
          <w:p w:rsidR="00040CB1" w:rsidRDefault="009F4F1C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365" w:type="dxa"/>
          </w:tcPr>
          <w:p w:rsidR="00040CB1" w:rsidRDefault="009F4F1C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360" w:type="dxa"/>
          </w:tcPr>
          <w:p w:rsidR="00040CB1" w:rsidRDefault="009F4F1C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365" w:type="dxa"/>
          </w:tcPr>
          <w:p w:rsidR="00040CB1" w:rsidRDefault="009F4F1C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397" w:type="dxa"/>
          </w:tcPr>
          <w:p w:rsidR="00040CB1" w:rsidRDefault="009F4F1C">
            <w:pPr>
              <w:pStyle w:val="ConsPlusNormal0"/>
              <w:jc w:val="center"/>
            </w:pPr>
            <w:r>
              <w:t>99</w:t>
            </w:r>
          </w:p>
        </w:tc>
      </w:tr>
      <w:tr w:rsidR="00040CB1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 xml:space="preserve">Объем </w:t>
            </w:r>
            <w:r>
              <w:t>диспансеризации (1-й этап)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Объем профилактического медицинского осмотра</w:t>
            </w:r>
          </w:p>
        </w:tc>
        <w:tc>
          <w:tcPr>
            <w:tcW w:w="3000" w:type="dxa"/>
            <w:vAlign w:val="center"/>
          </w:tcPr>
          <w:p w:rsidR="00040CB1" w:rsidRDefault="009F4F1C">
            <w:pPr>
              <w:pStyle w:val="ConsPlusNormal0"/>
            </w:pPr>
            <w:r>
              <w:t>Опрос (анкетирование)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040CB1" w:rsidRDefault="009F4F1C">
            <w:pPr>
              <w:pStyle w:val="ConsPlusNormal0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040CB1" w:rsidRDefault="009F4F1C">
            <w:pPr>
              <w:pStyle w:val="ConsPlusNormal0"/>
            </w:pPr>
            <w:r>
              <w:t>Измерение артериального давления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040CB1" w:rsidRDefault="009F4F1C">
            <w:pPr>
              <w:pStyle w:val="ConsPlusNormal0"/>
            </w:pPr>
            <w:r>
              <w:t>Определение уровня общего холестерина в крови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040CB1" w:rsidRDefault="009F4F1C">
            <w:pPr>
              <w:pStyle w:val="ConsPlusNormal0"/>
            </w:pPr>
            <w:r>
              <w:t>Определение уровня глюкозы в крови натощак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040CB1" w:rsidRDefault="009F4F1C">
            <w:pPr>
              <w:pStyle w:val="ConsPlusNormal0"/>
            </w:pPr>
            <w:r>
              <w:t>Флюорография легких</w:t>
            </w:r>
          </w:p>
        </w:tc>
        <w:tc>
          <w:tcPr>
            <w:tcW w:w="397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040CB1">
            <w:pPr>
              <w:pStyle w:val="ConsPlusNormal0"/>
            </w:pP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040CB1" w:rsidRDefault="009F4F1C">
            <w:pPr>
              <w:pStyle w:val="ConsPlusNormal0"/>
            </w:pPr>
            <w:r>
              <w:t>Электрокардиография в покое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040CB1" w:rsidRDefault="009F4F1C">
            <w:pPr>
              <w:pStyle w:val="ConsPlusNormal0"/>
            </w:pPr>
            <w:r>
              <w:t>Измерение внутриглазного давления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040CB1" w:rsidRDefault="009F4F1C">
            <w:pPr>
              <w:pStyle w:val="ConsPlusNormal0"/>
            </w:pPr>
            <w:r>
              <w:t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</w:t>
            </w:r>
            <w:r>
              <w:t>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</w:t>
            </w:r>
            <w:r>
              <w:t>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040CB1" w:rsidRDefault="009F4F1C">
            <w:pPr>
              <w:pStyle w:val="ConsPlusNormal0"/>
            </w:pPr>
            <w:r>
              <w:t>Общий анализ крови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040CB1" w:rsidRDefault="009F4F1C">
            <w:pPr>
              <w:pStyle w:val="ConsPlusNormal0"/>
            </w:pPr>
            <w:r>
              <w:t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040CB1" w:rsidRDefault="00040CB1">
            <w:pPr>
              <w:pStyle w:val="ConsPlusNormal0"/>
            </w:pPr>
          </w:p>
        </w:tc>
      </w:tr>
      <w:tr w:rsidR="00040CB1"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040CB1" w:rsidRDefault="009F4F1C">
            <w:pPr>
              <w:pStyle w:val="ConsPlusNormal0"/>
            </w:pPr>
            <w: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 w:tooltip="16. Профилактический медицинский осмотр включает в себя: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 w:tooltip="17. Диспансеризация проводится в два этапа.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</w:t>
            </w:r>
            <w:r>
              <w:t>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040CB1" w:rsidRDefault="00040CB1">
            <w:pPr>
              <w:pStyle w:val="ConsPlusNormal0"/>
            </w:pPr>
          </w:p>
        </w:tc>
      </w:tr>
      <w:tr w:rsidR="00040CB1"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040CB1" w:rsidRDefault="009F4F1C">
            <w:pPr>
              <w:pStyle w:val="ConsPlusNormal0"/>
            </w:pPr>
            <w: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 w:tooltip="16. Профилактический медицинский осмотр включает в себя: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 w:tooltip="17. Диспансеризация проводится в два этапа.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040CB1" w:rsidRDefault="00040CB1">
            <w:pPr>
              <w:pStyle w:val="ConsPlusNormal0"/>
            </w:pPr>
          </w:p>
        </w:tc>
      </w:tr>
      <w:tr w:rsidR="00040CB1"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040CB1" w:rsidRDefault="009F4F1C">
            <w:pPr>
              <w:pStyle w:val="ConsPlusNormal0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:rsidR="00040CB1" w:rsidRDefault="00040CB1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040CB1">
            <w:pPr>
              <w:pStyle w:val="ConsPlusNormal0"/>
            </w:pPr>
          </w:p>
        </w:tc>
      </w:tr>
      <w:tr w:rsidR="00040CB1"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:rsidR="00040CB1" w:rsidRDefault="009F4F1C">
            <w:pPr>
              <w:pStyle w:val="ConsPlusNormal0"/>
              <w:jc w:val="both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040CB1" w:rsidRDefault="00040CB1">
            <w:pPr>
              <w:pStyle w:val="ConsPlusNormal0"/>
            </w:pPr>
          </w:p>
        </w:tc>
        <w:tc>
          <w:tcPr>
            <w:tcW w:w="300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</w:pPr>
            <w:r>
              <w:t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</w:t>
            </w:r>
            <w:r>
              <w:t>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040CB1" w:rsidRDefault="009F4F1C">
            <w:pPr>
              <w:pStyle w:val="ConsPlusNormal0"/>
              <w:jc w:val="center"/>
            </w:pPr>
            <w:r>
              <w:t>+</w:t>
            </w:r>
          </w:p>
        </w:tc>
      </w:tr>
      <w:tr w:rsidR="00040CB1">
        <w:tblPrEx>
          <w:tblBorders>
            <w:insideH w:val="nil"/>
          </w:tblBorders>
        </w:tblPrEx>
        <w:tc>
          <w:tcPr>
            <w:tcW w:w="16775" w:type="dxa"/>
            <w:gridSpan w:val="38"/>
            <w:tcBorders>
              <w:top w:val="nil"/>
            </w:tcBorders>
          </w:tcPr>
          <w:p w:rsidR="00040CB1" w:rsidRDefault="009F4F1C">
            <w:pPr>
              <w:pStyle w:val="ConsPlusNormal0"/>
              <w:jc w:val="both"/>
            </w:pPr>
            <w:r>
              <w:t>(в ред. Приказа Минздрава России от 19.07.2024 N 378н)</w:t>
            </w:r>
          </w:p>
        </w:tc>
      </w:tr>
    </w:tbl>
    <w:p w:rsidR="00040CB1" w:rsidRDefault="00040CB1">
      <w:pPr>
        <w:pStyle w:val="ConsPlusNormal0"/>
        <w:sectPr w:rsidR="00040CB1">
          <w:headerReference w:type="default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040CB1" w:rsidRDefault="00040CB1">
      <w:pPr>
        <w:pStyle w:val="ConsPlusNormal0"/>
        <w:jc w:val="both"/>
      </w:pPr>
    </w:p>
    <w:p w:rsidR="00040CB1" w:rsidRDefault="00040CB1">
      <w:pPr>
        <w:pStyle w:val="ConsPlusNormal0"/>
        <w:jc w:val="both"/>
      </w:pPr>
    </w:p>
    <w:p w:rsidR="00040CB1" w:rsidRDefault="00040CB1">
      <w:pPr>
        <w:pStyle w:val="ConsPlusNormal0"/>
        <w:jc w:val="both"/>
      </w:pPr>
    </w:p>
    <w:p w:rsidR="00040CB1" w:rsidRDefault="00040CB1">
      <w:pPr>
        <w:pStyle w:val="ConsPlusNormal0"/>
        <w:jc w:val="both"/>
      </w:pP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Normal0"/>
        <w:jc w:val="right"/>
        <w:outlineLvl w:val="1"/>
      </w:pPr>
      <w:r>
        <w:t>Приложение N 2</w:t>
      </w:r>
    </w:p>
    <w:p w:rsidR="00040CB1" w:rsidRDefault="009F4F1C">
      <w:pPr>
        <w:pStyle w:val="ConsPlusNormal0"/>
        <w:jc w:val="right"/>
      </w:pPr>
      <w:r>
        <w:t>к порядку проведения профилактического</w:t>
      </w:r>
    </w:p>
    <w:p w:rsidR="00040CB1" w:rsidRDefault="009F4F1C">
      <w:pPr>
        <w:pStyle w:val="ConsPlusNormal0"/>
        <w:jc w:val="right"/>
      </w:pPr>
      <w:r>
        <w:t>медицинского осмотра и диспансеризации</w:t>
      </w:r>
    </w:p>
    <w:p w:rsidR="00040CB1" w:rsidRDefault="009F4F1C">
      <w:pPr>
        <w:pStyle w:val="ConsPlusNormal0"/>
        <w:jc w:val="right"/>
      </w:pPr>
      <w:r>
        <w:t>определенных групп взрослого населения,</w:t>
      </w:r>
    </w:p>
    <w:p w:rsidR="00040CB1" w:rsidRDefault="009F4F1C">
      <w:pPr>
        <w:pStyle w:val="ConsPlusNormal0"/>
        <w:jc w:val="right"/>
      </w:pPr>
      <w:r>
        <w:t>утвержденному приказом Министерства</w:t>
      </w:r>
    </w:p>
    <w:p w:rsidR="00040CB1" w:rsidRDefault="009F4F1C">
      <w:pPr>
        <w:pStyle w:val="ConsPlusNormal0"/>
        <w:jc w:val="right"/>
      </w:pPr>
      <w:r>
        <w:t>здравоохранения Российской Федерации</w:t>
      </w:r>
    </w:p>
    <w:p w:rsidR="00040CB1" w:rsidRDefault="009F4F1C">
      <w:pPr>
        <w:pStyle w:val="ConsPlusNormal0"/>
        <w:jc w:val="right"/>
      </w:pPr>
      <w:r>
        <w:t>от 27.04.2021 N 404н</w:t>
      </w: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Title0"/>
        <w:jc w:val="center"/>
      </w:pPr>
      <w:bookmarkStart w:id="16" w:name="P3499"/>
      <w:bookmarkEnd w:id="16"/>
      <w:r>
        <w:t>ПЕРЕЧЕНЬ</w:t>
      </w:r>
    </w:p>
    <w:p w:rsidR="00040CB1" w:rsidRDefault="009F4F1C">
      <w:pPr>
        <w:pStyle w:val="ConsPlusTitle0"/>
        <w:jc w:val="center"/>
      </w:pPr>
      <w:r>
        <w:t>МЕРОПРИЯТИЙ СКРИНИНГА И МЕТОДОВ ИС</w:t>
      </w:r>
      <w:r>
        <w:t>СЛЕДОВАНИЙ, НАПРАВЛЕННЫХ</w:t>
      </w:r>
    </w:p>
    <w:p w:rsidR="00040CB1" w:rsidRDefault="009F4F1C">
      <w:pPr>
        <w:pStyle w:val="ConsPlusTitle0"/>
        <w:jc w:val="center"/>
      </w:pPr>
      <w:r>
        <w:t>НА РАННЕЕ ВЫЯВЛЕНИЕ ОНКОЛОГИЧЕСКИХ ЗАБОЛЕВАНИЙ</w:t>
      </w: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Normal0"/>
        <w:ind w:firstLine="540"/>
        <w:jc w:val="both"/>
      </w:pPr>
      <w:r>
        <w:t>1. В рамках профилактического медицинского осмотра или первого этапа диспансеризации проводятся: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а) скрининг на выявление злокачественных новообразований шейки матки (у женщин):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в воз</w:t>
      </w:r>
      <w:r>
        <w:t>расте 18 лет и старше - осмотр фельдшером (акушеркой) или врачом акушером-гинекологом 1 раз в год;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 xml:space="preserve">в возрасте от 18 до 64 лет включительно - взятие мазка с шейки матки, цитологическое исследование мазка с шейки матки 1 раз в 3 года (за исключением случаев </w:t>
      </w:r>
      <w:r>
        <w:t>невозможности проведения исследования по медицинским показаниям в связи с экстирпацией матки, virgo. Цитологическое исследование мазка (соскоба) с шейки матки проводится при его окрашивании по Папаниколау (другие способы окраски не допускаются). Цитологиче</w:t>
      </w:r>
      <w:r>
        <w:t>ское исследование мазка (соскоба) с шейки матки может проводиться по медицинским показаниям без учета установленной периодичности);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б) скрининг на выявление злокачественных новообразований молочных желез (у женщин):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 xml:space="preserve">в возрасте от 40 до 75 лет включительно </w:t>
      </w:r>
      <w:r>
        <w:t xml:space="preserve">- маммография обеих молочных желез в двух проекциях с двойным прочтением рентгенограмм 1 раз в 2 года (за исключением случаев невозможности проведения исследования по медицинским показаниям в связи с мастэктомией. Маммография не проводится, если в течение </w:t>
      </w:r>
      <w:r>
        <w:t>предшествующих 12 месяцев проводилась маммография или компьютерная томография молочных желез);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в) скрининг на выявление злокачественных новообразований предстательной железы (у мужчин):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в возрасте 45, 50, 55, 60 и 64 лет - определение простат-специфическог</w:t>
      </w:r>
      <w:r>
        <w:t>о антигена в крови;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г) скрининг на выявление злокачественных новообразований толстого кишечника и прямой кишки: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в возрасте от 40 до 64 лет включительно - исследование кала на скрытую кровь иммунохимическим качественным или количественным методом раз в 2 го</w:t>
      </w:r>
      <w:r>
        <w:t>да (к иммунохимическим методам исследования относятся все качественные и количественные методы исследования, в которых используется иммунохимическая реакция антиген-антитело);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в возрасте от 65 до 75 лет включительно - исследование кала на скрытую кровь имм</w:t>
      </w:r>
      <w:r>
        <w:t>унохимическим качественным или количественным методом 1 раз в год;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д)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</w:t>
      </w:r>
      <w:r>
        <w:t>их узлов;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е) скрининг на выявление злокачественных новообразований пищевода, желудка и двенадцатиперстной кишки: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в возрасте 45 лет - эзофагогастродуоденоскопия (при необходимости может проводиться с применением анестезиологического пособия, в том числе в м</w:t>
      </w:r>
      <w:r>
        <w:t>едицинских организациях, оказывающих специализированную медицинскую помощь, в условиях дневного стационара).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2. На втором этапе диспансеризации с целью дополнительного обследования и уточнения диагноза заболевания (состояния) при наличии медицинских показаний в соответствии с клиническими рекомендациями по назначению врача-терапевта, врача-дерматовенеролога, врач</w:t>
      </w:r>
      <w:r>
        <w:t>а-хирурга или врача-колопроктолога проводятся: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а) исследования на выявление злокачественных новообразований легкого: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рентгенография легких или компьютерная томография легких;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б) исследования на выявление злокачественных новообразований пищевода, желудка и двенадцатиперстной кишки: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</w:t>
      </w:r>
      <w:r>
        <w:t>казывающих специализированную медицинскую помощь, в условиях дневного стационара);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в) исследования на выявление злокачественных новообразований толстого кишечника и прямой кишки: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ректороманоскопия;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колоноскопия (при необходимости может проводиться с примен</w:t>
      </w:r>
      <w:r>
        <w:t>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г) исследование на выявление злокачественных новообразований кожи и (или) слизистых оболочек: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ос</w:t>
      </w:r>
      <w:r>
        <w:t>мотр кожи под увеличением (дерматоскопия).</w:t>
      </w:r>
    </w:p>
    <w:p w:rsidR="00040CB1" w:rsidRDefault="00040CB1">
      <w:pPr>
        <w:pStyle w:val="ConsPlusNormal0"/>
        <w:jc w:val="both"/>
      </w:pPr>
    </w:p>
    <w:p w:rsidR="00040CB1" w:rsidRDefault="00040CB1">
      <w:pPr>
        <w:pStyle w:val="ConsPlusNormal0"/>
        <w:jc w:val="both"/>
      </w:pPr>
    </w:p>
    <w:p w:rsidR="00040CB1" w:rsidRDefault="00040CB1">
      <w:pPr>
        <w:pStyle w:val="ConsPlusNormal0"/>
        <w:jc w:val="both"/>
      </w:pPr>
    </w:p>
    <w:p w:rsidR="00040CB1" w:rsidRDefault="00040CB1">
      <w:pPr>
        <w:pStyle w:val="ConsPlusNormal0"/>
        <w:jc w:val="both"/>
      </w:pP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Normal0"/>
        <w:jc w:val="right"/>
        <w:outlineLvl w:val="1"/>
      </w:pPr>
      <w:r>
        <w:t>Приложение N 3</w:t>
      </w:r>
    </w:p>
    <w:p w:rsidR="00040CB1" w:rsidRDefault="009F4F1C">
      <w:pPr>
        <w:pStyle w:val="ConsPlusNormal0"/>
        <w:jc w:val="right"/>
      </w:pPr>
      <w:r>
        <w:t>к порядку проведения профилактического</w:t>
      </w:r>
    </w:p>
    <w:p w:rsidR="00040CB1" w:rsidRDefault="009F4F1C">
      <w:pPr>
        <w:pStyle w:val="ConsPlusNormal0"/>
        <w:jc w:val="right"/>
      </w:pPr>
      <w:r>
        <w:t>медицинского осмотра и диспансеризации</w:t>
      </w:r>
    </w:p>
    <w:p w:rsidR="00040CB1" w:rsidRDefault="009F4F1C">
      <w:pPr>
        <w:pStyle w:val="ConsPlusNormal0"/>
        <w:jc w:val="right"/>
      </w:pPr>
      <w:r>
        <w:t>определенных групп взрослого населения,</w:t>
      </w:r>
    </w:p>
    <w:p w:rsidR="00040CB1" w:rsidRDefault="009F4F1C">
      <w:pPr>
        <w:pStyle w:val="ConsPlusNormal0"/>
        <w:jc w:val="right"/>
      </w:pPr>
      <w:r>
        <w:t>утвержденному приказом Министерства</w:t>
      </w:r>
    </w:p>
    <w:p w:rsidR="00040CB1" w:rsidRDefault="009F4F1C">
      <w:pPr>
        <w:pStyle w:val="ConsPlusNormal0"/>
        <w:jc w:val="right"/>
      </w:pPr>
      <w:r>
        <w:t>здравоохранения Российской Федерации</w:t>
      </w:r>
    </w:p>
    <w:p w:rsidR="00040CB1" w:rsidRDefault="009F4F1C">
      <w:pPr>
        <w:pStyle w:val="ConsPlusNormal0"/>
        <w:jc w:val="right"/>
      </w:pPr>
      <w:r>
        <w:t>от</w:t>
      </w:r>
      <w:r>
        <w:t xml:space="preserve"> 27.04.2021 N 404н</w:t>
      </w: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Title0"/>
        <w:jc w:val="center"/>
      </w:pPr>
      <w:bookmarkStart w:id="17" w:name="P3540"/>
      <w:bookmarkEnd w:id="17"/>
      <w:r>
        <w:t>ДИАГНОСТИЧЕСКИЕ КРИТЕРИИ</w:t>
      </w:r>
    </w:p>
    <w:p w:rsidR="00040CB1" w:rsidRDefault="009F4F1C">
      <w:pPr>
        <w:pStyle w:val="ConsPlusTitle0"/>
        <w:jc w:val="center"/>
      </w:pPr>
      <w:r>
        <w:t>ФАКТОРОВ РИСКА И ДРУГИХ ПАТОЛОГИЧЕСКИХ СОСТОЯНИЙ</w:t>
      </w:r>
    </w:p>
    <w:p w:rsidR="00040CB1" w:rsidRDefault="009F4F1C">
      <w:pPr>
        <w:pStyle w:val="ConsPlusTitle0"/>
        <w:jc w:val="center"/>
      </w:pPr>
      <w:r>
        <w:t>И ЗАБОЛЕВАНИЙ, ПОВЫШАЮЩИХ ВЕРОЯТНОСТЬ РАЗВИТИЯ</w:t>
      </w:r>
    </w:p>
    <w:p w:rsidR="00040CB1" w:rsidRDefault="009F4F1C">
      <w:pPr>
        <w:pStyle w:val="ConsPlusTitle0"/>
        <w:jc w:val="center"/>
      </w:pPr>
      <w:r>
        <w:t>ХРОНИЧЕСКИХ НЕИНФЕКЦИОННЫХ ЗАБОЛЕВАНИЙ</w:t>
      </w: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Normal0"/>
        <w:ind w:firstLine="540"/>
        <w:jc w:val="both"/>
      </w:pPr>
      <w:r>
        <w:t>Повышенный уровень артериального давления - систолическое артериальное давление равно или выше 140 мм рт. ст., диастолическое артериальное давление равно или выше 90 мм рт. ст. К числу граждан, имеющих данный фактор риска, относятся граждане, имеющие гипер</w:t>
      </w:r>
      <w:r>
        <w:t>тоническую болезнь или симптоматические артериальные гипертензии (кодируется по МКБ-10 &lt;19&gt; кодами I10 - I15), а также граждане с повышенным артериальным давлением при отсутствии диагноза гипертонической болезни или симптоматической артериальной гипертензи</w:t>
      </w:r>
      <w:r>
        <w:t>и (кодируется по МКБ-10 кодом R03.0).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&lt;19&gt; Международная статистическая классификация болезней и проблем, связанных со здоровьем, 10-го пересмотра.</w:t>
      </w:r>
    </w:p>
    <w:p w:rsidR="00040CB1" w:rsidRDefault="00040CB1">
      <w:pPr>
        <w:pStyle w:val="ConsPlusNormal0"/>
        <w:jc w:val="both"/>
      </w:pPr>
    </w:p>
    <w:p w:rsidR="00040CB1" w:rsidRDefault="009F4F1C">
      <w:pPr>
        <w:pStyle w:val="ConsPlusNormal0"/>
        <w:ind w:firstLine="540"/>
        <w:jc w:val="both"/>
      </w:pPr>
      <w:r>
        <w:t>Гиперхолестеринемия - уровень общего холестерина 5 ммоль/л и более (кодиру</w:t>
      </w:r>
      <w:r>
        <w:t>ется по МКБ-10 кодом E78).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Гипергликемия - уровень глюкозы натощак в венозной плазме 6,1 ммоль/л и более, в цельной капиллярной крови 5,6 ммоль/л и более (кодируется по МКБ-10 кодом R73.9) либо наличие сахарного диабета, в том числе в случае, если в резуль</w:t>
      </w:r>
      <w:r>
        <w:t>тате эффективной терапии достигнута нормогликемия.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Курение табака - ежедневное выкуривание одной сигареты и более (кодируется по МКБ-10 кодом Z72.0).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 xml:space="preserve">Нерациональное питание - избыточное потребление пищи, жиров, углеводов, потребление поваренной соли более </w:t>
      </w:r>
      <w:r>
        <w:t>5 граммов в сутки, недостаточное потребление фруктов, овощей, рыбы. Определяется с помощью опроса (анкетирования) граждан, предусмотренного порядком проведения профилактического медицинского осмотра и диспансеризации, утвержденным настоящим приказом (далее</w:t>
      </w:r>
      <w:r>
        <w:t xml:space="preserve"> - анкетирование) (кодируется по МКБ-10 кодом Z72.4).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Избыточная масса тела - индекс массы тела 25 - 29,9 кг/м</w:t>
      </w:r>
      <w:r>
        <w:rPr>
          <w:vertAlign w:val="superscript"/>
        </w:rPr>
        <w:t>2</w:t>
      </w:r>
      <w:r>
        <w:t xml:space="preserve"> (кодируется по МКБ-10 кодом R63.5).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Ожирение - индекс массы тела 30 кг/м</w:t>
      </w:r>
      <w:r>
        <w:rPr>
          <w:vertAlign w:val="superscript"/>
        </w:rPr>
        <w:t>2</w:t>
      </w:r>
      <w:r>
        <w:t xml:space="preserve"> и более (кодируется по МКБ-10 кодом E66).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Низкая физическая активность</w:t>
      </w:r>
      <w:r>
        <w:t xml:space="preserve"> (кодируется по МКБ-10 кодом Z72.3) определяется с помощью анкетирования.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Риск пагубного потребления алкоголя (кодируется по МКБ-10 кодом Z72.1) и риск потребления наркотических средств и психотропных веществ без назначения врача (кодируется по МКБ-10 кодо</w:t>
      </w:r>
      <w:r>
        <w:t>м Z72.2) определяются с помощью анкетирования.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Отягощенная наследственность по сердечно-сосудистым заболеваниям - наличие инфаркта миокарда (кодируется по МКБ-10 кодом Z82.4) и (или) мозгового инсульта (кодируется по МКБ-10 кодом Z82.3) у близких родственн</w:t>
      </w:r>
      <w:r>
        <w:t>иков (матери или родных сестер в возрасте до 65 лет или у отца, родных братьев в возрасте до 55 лет).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Отягощенная наследственность по злокачественным новообразованиям (кодируется по МКБ-10 кодом Z80):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колоректальной области - наличие злокачественных новооб</w:t>
      </w:r>
      <w:r>
        <w:t>разований колоректальной области и (или) семейного аденоматоза у близких родственников в молодом или среднем возрасте или в нескольких поколениях;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других локализаций - наличие злокачественных новообразований у близких родственников в молодом или среднем во</w:t>
      </w:r>
      <w:r>
        <w:t>зрасте, или в нескольких поколениях.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 xml:space="preserve">Отягощенная наследственность по хроническим болезням нижних дыхательных путей - наличие астмы и других хронических болезней нижних дыхательных путей у близких родственников в молодом или среднем возрасте (кодируется по </w:t>
      </w:r>
      <w:r>
        <w:t>МКБ-10 кодом Z82.5).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Отягощенная наследственность по сахарному диабету - наличие у близких родственников сахарного диабета в молодом или среднем возрасте (кодируется по МКБ-10 кодом Z83.3).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Абсолютный сердечно-сосудистый риск устанавливается у граждан в во</w:t>
      </w:r>
      <w:r>
        <w:t>зрасте от 40 до 64 лет при отсутствии у гражданина выявленных заболеваний, связанных с атеросклерозом, при этом высокому сердечно-сосудистому риску соответствуют значения от 5% до 10%, установленные по шкале SCORE, очень высокому - 10% и более. У граждан в</w:t>
      </w:r>
      <w:r>
        <w:t xml:space="preserve"> возрасте старше 65 лет и/или у граждан, имеющих сердечно-сосудистые заболевания, сахарный диабет второго типа и/или хроническое заболевание почек, уровень абсолютного сердечно-сосудистого риска является очень высоким и по шкале сердечно-сосудистого риска </w:t>
      </w:r>
      <w:r>
        <w:t>не рассчитывается.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Относительный сердечно-сосудистый риск устанавливается по дополнительной шкале SCORE у граждан в возрасте от 21 до 39 лет включительно, при этом высокому относительному сердечно-сосудистому риску соответствуют значения более 1.</w:t>
      </w:r>
    </w:p>
    <w:p w:rsidR="00040CB1" w:rsidRDefault="009F4F1C">
      <w:pPr>
        <w:pStyle w:val="ConsPlusNormal0"/>
        <w:spacing w:before="240"/>
        <w:ind w:firstLine="540"/>
        <w:jc w:val="both"/>
      </w:pPr>
      <w:r>
        <w:t>Старческа</w:t>
      </w:r>
      <w:r>
        <w:t>я астения (кодируется по МКБ-10 кодом R54) - ассоциированный с возрастом синдром, основными клиническими проявлениями которого являются медлительность и/или непреднамеренная потеря веса, общая слабость. Включает более 85 различных гериатрических синдромов,</w:t>
      </w:r>
      <w:r>
        <w:t xml:space="preserve"> основными из которых являются синдромы падений, мальнутриции (недостаточности питания), саркопении (уменьшение массы мышечной ткани и мышечной силы), недержания мочи, сенсорные дефициты, когнитивные нарушения, депрессия. Определяется в рамках профилактиче</w:t>
      </w:r>
      <w:r>
        <w:t>ского медицинского осмотра с помощью анкетирования у граждан 65 лет и старше, включающего вопросник "Возраст не помеха".</w:t>
      </w:r>
    </w:p>
    <w:p w:rsidR="00040CB1" w:rsidRDefault="00040CB1">
      <w:pPr>
        <w:pStyle w:val="ConsPlusNormal0"/>
        <w:jc w:val="both"/>
      </w:pPr>
    </w:p>
    <w:p w:rsidR="00040CB1" w:rsidRDefault="00040CB1">
      <w:pPr>
        <w:pStyle w:val="ConsPlusNormal0"/>
        <w:jc w:val="both"/>
      </w:pPr>
    </w:p>
    <w:p w:rsidR="00040CB1" w:rsidRDefault="00040CB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40CB1"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F1C" w:rsidRDefault="009F4F1C">
      <w:r>
        <w:separator/>
      </w:r>
    </w:p>
  </w:endnote>
  <w:endnote w:type="continuationSeparator" w:id="0">
    <w:p w:rsidR="009F4F1C" w:rsidRDefault="009F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B1" w:rsidRDefault="00040CB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40CB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40CB1" w:rsidRDefault="009F4F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40CB1" w:rsidRDefault="009F4F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40CB1" w:rsidRDefault="009F4F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201AC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201AC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040CB1" w:rsidRDefault="009F4F1C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B1" w:rsidRDefault="00040CB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40CB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40CB1" w:rsidRDefault="009F4F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40CB1" w:rsidRDefault="009F4F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40CB1" w:rsidRDefault="009F4F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40CB1" w:rsidRDefault="009F4F1C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B1" w:rsidRDefault="00040CB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40CB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40CB1" w:rsidRDefault="009F4F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40CB1" w:rsidRDefault="009F4F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40CB1" w:rsidRDefault="009F4F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40CB1" w:rsidRDefault="009F4F1C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B1" w:rsidRDefault="00040CB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40CB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40CB1" w:rsidRDefault="009F4F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40CB1" w:rsidRDefault="009F4F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40CB1" w:rsidRDefault="009F4F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40CB1" w:rsidRDefault="009F4F1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B1" w:rsidRDefault="00040CB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40CB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40CB1" w:rsidRDefault="009F4F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40CB1" w:rsidRDefault="009F4F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40CB1" w:rsidRDefault="009F4F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201A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201AC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40CB1" w:rsidRDefault="009F4F1C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B1" w:rsidRDefault="00040CB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40CB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40CB1" w:rsidRDefault="009F4F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40CB1" w:rsidRDefault="009F4F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40CB1" w:rsidRDefault="009F4F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40CB1" w:rsidRDefault="009F4F1C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B1" w:rsidRDefault="00040CB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40CB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40CB1" w:rsidRDefault="009F4F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40CB1" w:rsidRDefault="009F4F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40CB1" w:rsidRDefault="009F4F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40CB1" w:rsidRDefault="009F4F1C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B1" w:rsidRDefault="00040CB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40CB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40CB1" w:rsidRDefault="009F4F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40CB1" w:rsidRDefault="009F4F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40CB1" w:rsidRDefault="009F4F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40CB1" w:rsidRDefault="009F4F1C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B1" w:rsidRDefault="00040CB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40CB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40CB1" w:rsidRDefault="009F4F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40CB1" w:rsidRDefault="009F4F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40CB1" w:rsidRDefault="009F4F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40CB1" w:rsidRDefault="009F4F1C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B1" w:rsidRDefault="00040CB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40CB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40CB1" w:rsidRDefault="009F4F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40CB1" w:rsidRDefault="009F4F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40CB1" w:rsidRDefault="009F4F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40CB1" w:rsidRDefault="009F4F1C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B1" w:rsidRDefault="00040CB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40CB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40CB1" w:rsidRDefault="009F4F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40CB1" w:rsidRDefault="009F4F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40CB1" w:rsidRDefault="009F4F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40CB1" w:rsidRDefault="009F4F1C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B1" w:rsidRDefault="00040CB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40CB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40CB1" w:rsidRDefault="009F4F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40CB1" w:rsidRDefault="009F4F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40CB1" w:rsidRDefault="009F4F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40CB1" w:rsidRDefault="009F4F1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F1C" w:rsidRDefault="009F4F1C">
      <w:r>
        <w:separator/>
      </w:r>
    </w:p>
  </w:footnote>
  <w:footnote w:type="continuationSeparator" w:id="0">
    <w:p w:rsidR="009F4F1C" w:rsidRDefault="009F4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40CB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40CB1" w:rsidRDefault="009F4F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 w:rsidR="00040CB1" w:rsidRDefault="009F4F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07.04.2026</w:t>
          </w:r>
        </w:p>
      </w:tc>
    </w:tr>
  </w:tbl>
  <w:p w:rsidR="00040CB1" w:rsidRDefault="00040CB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40CB1" w:rsidRDefault="00040CB1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040CB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40CB1" w:rsidRDefault="009F4F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профилактическог</w:t>
          </w:r>
          <w:r>
            <w:rPr>
              <w:rFonts w:ascii="Tahoma" w:hAnsi="Tahoma" w:cs="Tahoma"/>
              <w:sz w:val="16"/>
              <w:szCs w:val="16"/>
            </w:rPr>
            <w:t>о м...</w:t>
          </w:r>
        </w:p>
      </w:tc>
      <w:tc>
        <w:tcPr>
          <w:tcW w:w="2300" w:type="pct"/>
          <w:vAlign w:val="center"/>
        </w:tcPr>
        <w:p w:rsidR="00040CB1" w:rsidRDefault="009F4F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07.04.2026</w:t>
          </w:r>
        </w:p>
      </w:tc>
    </w:tr>
  </w:tbl>
  <w:p w:rsidR="00040CB1" w:rsidRDefault="00040CB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40CB1" w:rsidRDefault="00040CB1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040CB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40CB1" w:rsidRDefault="009F4F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 w:rsidR="00040CB1" w:rsidRDefault="009F4F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07.04.2026</w:t>
          </w:r>
        </w:p>
      </w:tc>
    </w:tr>
  </w:tbl>
  <w:p w:rsidR="00040CB1" w:rsidRDefault="00040CB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40CB1" w:rsidRDefault="00040CB1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040CB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40CB1" w:rsidRDefault="009F4F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</w:t>
          </w:r>
          <w:r>
            <w:rPr>
              <w:rFonts w:ascii="Tahoma" w:hAnsi="Tahoma" w:cs="Tahoma"/>
              <w:sz w:val="16"/>
              <w:szCs w:val="16"/>
            </w:rPr>
            <w:t>ведения профилактического м...</w:t>
          </w:r>
        </w:p>
      </w:tc>
      <w:tc>
        <w:tcPr>
          <w:tcW w:w="2300" w:type="pct"/>
          <w:vAlign w:val="center"/>
        </w:tcPr>
        <w:p w:rsidR="00040CB1" w:rsidRDefault="009F4F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07.04.2026</w:t>
          </w:r>
        </w:p>
      </w:tc>
    </w:tr>
  </w:tbl>
  <w:p w:rsidR="00040CB1" w:rsidRDefault="00040CB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40CB1" w:rsidRDefault="00040CB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40CB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40CB1" w:rsidRDefault="009F4F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профилактическог</w:t>
          </w:r>
          <w:r>
            <w:rPr>
              <w:rFonts w:ascii="Tahoma" w:hAnsi="Tahoma" w:cs="Tahoma"/>
              <w:sz w:val="16"/>
              <w:szCs w:val="16"/>
            </w:rPr>
            <w:t>о м...</w:t>
          </w:r>
        </w:p>
      </w:tc>
      <w:tc>
        <w:tcPr>
          <w:tcW w:w="2300" w:type="pct"/>
          <w:vAlign w:val="center"/>
        </w:tcPr>
        <w:p w:rsidR="00040CB1" w:rsidRDefault="009F4F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07.04.2026</w:t>
          </w:r>
        </w:p>
      </w:tc>
    </w:tr>
  </w:tbl>
  <w:p w:rsidR="00040CB1" w:rsidRDefault="00040CB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40CB1" w:rsidRDefault="00040CB1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040CB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40CB1" w:rsidRDefault="009F4F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 w:rsidR="00040CB1" w:rsidRDefault="009F4F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07.04.2026</w:t>
          </w:r>
        </w:p>
      </w:tc>
    </w:tr>
  </w:tbl>
  <w:p w:rsidR="00040CB1" w:rsidRDefault="00040CB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40CB1" w:rsidRDefault="00040CB1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040CB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40CB1" w:rsidRDefault="009F4F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</w:t>
          </w:r>
          <w:r>
            <w:rPr>
              <w:rFonts w:ascii="Tahoma" w:hAnsi="Tahoma" w:cs="Tahoma"/>
              <w:sz w:val="16"/>
              <w:szCs w:val="16"/>
            </w:rPr>
            <w:t xml:space="preserve">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 w:rsidR="00040CB1" w:rsidRDefault="009F4F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07.04.</w:t>
          </w:r>
          <w:r>
            <w:rPr>
              <w:rFonts w:ascii="Tahoma" w:hAnsi="Tahoma" w:cs="Tahoma"/>
              <w:sz w:val="16"/>
              <w:szCs w:val="16"/>
            </w:rPr>
            <w:t>2026</w:t>
          </w:r>
        </w:p>
      </w:tc>
    </w:tr>
  </w:tbl>
  <w:p w:rsidR="00040CB1" w:rsidRDefault="00040CB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40CB1" w:rsidRDefault="00040CB1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040CB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40CB1" w:rsidRDefault="009F4F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 w:rsidR="00040CB1" w:rsidRDefault="009F4F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07.04.2026</w:t>
          </w:r>
        </w:p>
      </w:tc>
    </w:tr>
  </w:tbl>
  <w:p w:rsidR="00040CB1" w:rsidRDefault="00040CB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40CB1" w:rsidRDefault="00040CB1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040CB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40CB1" w:rsidRDefault="009F4F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</w:t>
          </w:r>
          <w:r>
            <w:rPr>
              <w:rFonts w:ascii="Tahoma" w:hAnsi="Tahoma" w:cs="Tahoma"/>
              <w:sz w:val="16"/>
              <w:szCs w:val="16"/>
            </w:rPr>
            <w:t xml:space="preserve">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 w:rsidR="00040CB1" w:rsidRDefault="009F4F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07.04.</w:t>
          </w:r>
          <w:r>
            <w:rPr>
              <w:rFonts w:ascii="Tahoma" w:hAnsi="Tahoma" w:cs="Tahoma"/>
              <w:sz w:val="16"/>
              <w:szCs w:val="16"/>
            </w:rPr>
            <w:t>2026</w:t>
          </w:r>
        </w:p>
      </w:tc>
    </w:tr>
  </w:tbl>
  <w:p w:rsidR="00040CB1" w:rsidRDefault="00040CB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40CB1" w:rsidRDefault="00040CB1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040CB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40CB1" w:rsidRDefault="009F4F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 w:rsidR="00040CB1" w:rsidRDefault="009F4F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07.04.2026</w:t>
          </w:r>
        </w:p>
      </w:tc>
    </w:tr>
  </w:tbl>
  <w:p w:rsidR="00040CB1" w:rsidRDefault="00040CB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40CB1" w:rsidRDefault="00040CB1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040CB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40CB1" w:rsidRDefault="009F4F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профилактическог</w:t>
          </w:r>
          <w:r>
            <w:rPr>
              <w:rFonts w:ascii="Tahoma" w:hAnsi="Tahoma" w:cs="Tahoma"/>
              <w:sz w:val="16"/>
              <w:szCs w:val="16"/>
            </w:rPr>
            <w:t>о м...</w:t>
          </w:r>
        </w:p>
      </w:tc>
      <w:tc>
        <w:tcPr>
          <w:tcW w:w="2300" w:type="pct"/>
          <w:vAlign w:val="center"/>
        </w:tcPr>
        <w:p w:rsidR="00040CB1" w:rsidRDefault="009F4F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07.04.2026</w:t>
          </w:r>
        </w:p>
      </w:tc>
    </w:tr>
  </w:tbl>
  <w:p w:rsidR="00040CB1" w:rsidRDefault="00040CB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40CB1" w:rsidRDefault="00040CB1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040CB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40CB1" w:rsidRDefault="009F4F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 w:rsidR="00040CB1" w:rsidRDefault="009F4F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07.04.2026</w:t>
          </w:r>
        </w:p>
      </w:tc>
    </w:tr>
  </w:tbl>
  <w:p w:rsidR="00040CB1" w:rsidRDefault="00040CB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40CB1" w:rsidRDefault="00040CB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CB1"/>
    <w:rsid w:val="00040CB1"/>
    <w:rsid w:val="002201AC"/>
    <w:rsid w:val="009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8B27C-CDF0-4289-B3F7-3EED705B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webSettings" Target="webSetting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14883</Words>
  <Characters>84836</Characters>
  <Application>Microsoft Office Word</Application>
  <DocSecurity>0</DocSecurity>
  <Lines>706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27.04.2021 N 404н
(ред. от 19.07.2024)
"Об утверждении Порядка проведения профилактического медицинского осмотра и диспансеризации определенных групп взрослого населения"
(Зарегистрировано в Минюсте России 30.06.2021 N 64042)</vt:lpstr>
    </vt:vector>
  </TitlesOfParts>
  <Company>КонсультантПлюс Версия 4024.00.50</Company>
  <LinksUpToDate>false</LinksUpToDate>
  <CharactersWithSpaces>99520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27.04.2021 N 404н
(ред. от 19.07.2024)
"Об утверждении Порядка проведения профилактического медицинского осмотра и диспансеризации определенных групп взрослого населения"
(Зарегистрировано в Минюсте России 30.06.2021 N 64042)</dc:title>
  <dc:creator>Аникиенко Татьяна Сергеевна</dc:creator>
  <cp:lastModifiedBy>Татьяна Аникиенко</cp:lastModifiedBy>
  <cp:revision>2</cp:revision>
  <dcterms:created xsi:type="dcterms:W3CDTF">2026-04-07T12:56:00Z</dcterms:created>
  <dcterms:modified xsi:type="dcterms:W3CDTF">2026-04-07T12:56:00Z</dcterms:modified>
</cp:coreProperties>
</file>