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Программе государственных</w:t>
      </w:r>
    </w:p>
    <w:p>
      <w:pPr>
        <w:pStyle w:val="0"/>
        <w:jc w:val="right"/>
      </w:pPr>
      <w:r>
        <w:rPr>
          <w:sz w:val="24"/>
        </w:rPr>
        <w:t xml:space="preserve">гарантий бесплатного оказания</w:t>
      </w:r>
    </w:p>
    <w:p>
      <w:pPr>
        <w:pStyle w:val="0"/>
        <w:jc w:val="right"/>
      </w:pPr>
      <w:r>
        <w:rPr>
          <w:sz w:val="24"/>
        </w:rPr>
        <w:t xml:space="preserve">гражданам медицинской помощи</w:t>
      </w:r>
    </w:p>
    <w:p>
      <w:pPr>
        <w:pStyle w:val="0"/>
        <w:jc w:val="right"/>
      </w:pPr>
      <w:r>
        <w:rPr>
          <w:sz w:val="24"/>
        </w:rPr>
        <w:t xml:space="preserve">на 2026 год и на плановый</w:t>
      </w:r>
    </w:p>
    <w:p>
      <w:pPr>
        <w:pStyle w:val="0"/>
        <w:jc w:val="right"/>
      </w:pPr>
      <w:r>
        <w:rPr>
          <w:sz w:val="24"/>
        </w:rPr>
        <w:t xml:space="preserve">период 2027 и 2028 годов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ИССЛЕДОВАНИЙ И ИНЫХ МЕДИЦИНСКИХ ВМЕШАТЕЛЬСТВ, ПРОВОДИМЫХ</w:t>
      </w:r>
    </w:p>
    <w:p>
      <w:pPr>
        <w:pStyle w:val="2"/>
        <w:jc w:val="center"/>
      </w:pPr>
      <w:r>
        <w:rPr>
          <w:sz w:val="24"/>
        </w:rPr>
        <w:t xml:space="preserve">В РАМКАХ ДИСПАНСЕРИЗАЦИИ ВЗРОСЛОГО НАСЕЛЕНИЯ РЕПРОДУКТИВНОГО</w:t>
      </w:r>
    </w:p>
    <w:p>
      <w:pPr>
        <w:pStyle w:val="2"/>
        <w:jc w:val="center"/>
      </w:pPr>
      <w:r>
        <w:rPr>
          <w:sz w:val="24"/>
        </w:rPr>
        <w:t xml:space="preserve">ВОЗРАСТА ПО ОЦЕНКЕ РЕПРОДУКТИВНОГО ЗДОРОВЬЯ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Диспансеризация взрослого населения репродуктивного возраста по оценке репродуктивного здоровья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периода, а также факторов риска их развития.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Первый этап диспансеризации включает: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 женщин: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 (осмотр) врачом - акушером-гинекологом;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пальпацию молочных желез;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осмотр шейки матки в зеркалах с забором материала на исследование;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микроскопическое исследование влагалищных мазков;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 женщин в возрасте 21 - 49 лет один раз в 5 лет - определение ДНК-вирусов папилломы человека (Papilloma virus) высокого канцерогенного риска в отделяемом (соскобе) из цервикального канала методом полимеразной цепной реакции. Жидкостное цитологическое исследование микропрепарата шейки матки при положительном результате анализа на вирус папилломы человека;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 женщин в возрасте 18 - 29 лет -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 мужчин -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(состояния) и при наличии показаний включает: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 женщин: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возрасте 30 - 49 лет -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ультразвуковое исследование органов малого таза в начале или середине менструального цикла;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ультразвуковое исследование молочных желез;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повторный прием (осмотр) врачом - акушером-гинекологом;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 мужчин: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спермограмму;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ультразвуковое исследование предстательной железы и органов мошонки;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повторный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>
      <w:pPr>
        <w:pStyle w:val="0"/>
      </w:pPr>
      <w:r>
        <w:rPr>
          <w:sz w:val="24"/>
          <w:i w:val="on"/>
        </w:rPr>
        <w:br/>
        <w:t xml:space="preserve">Постановление Правительства РФ от 29.12.2025 N 2188 (ред. от 02.04.2026) "О Программе государственных гарантий бесплатного оказания гражданам медицинской помощи на 2026 год и на плановый период 2027 и 2028 годов" {КонсультантПлюс}</w:t>
      </w:r>
      <w:r>
        <w:rPr>
          <w:sz w:val="24"/>
        </w:rPr>
        <w:br/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29.12.2025 N 2188
(ред. от 02.04.2026)
"О Программе государственных гарантий бесплатного оказания гражданам медицинской помощи на 2026 год и на плановый период 2027 и 2028 годов"</dc:title>
  <dcterms:created xsi:type="dcterms:W3CDTF">2026-05-04T14:01:54Z</dcterms:created>
</cp:coreProperties>
</file>